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0E1EA" w14:textId="77777777" w:rsidR="00816811" w:rsidRDefault="00816811">
      <w:pPr>
        <w:jc w:val="center"/>
        <w:rPr>
          <w:b/>
          <w:color w:val="538135"/>
          <w:sz w:val="28"/>
          <w:szCs w:val="28"/>
        </w:rPr>
      </w:pPr>
      <w:r>
        <w:rPr>
          <w:b/>
          <w:color w:val="538135"/>
          <w:sz w:val="28"/>
          <w:szCs w:val="28"/>
        </w:rPr>
        <w:t>Friends of Leverett Pond</w:t>
      </w:r>
    </w:p>
    <w:p w14:paraId="120789E1" w14:textId="25AFCCFE" w:rsidR="00816811" w:rsidRDefault="00C92D0D">
      <w:pPr>
        <w:jc w:val="center"/>
        <w:rPr>
          <w:b/>
          <w:color w:val="538135"/>
          <w:sz w:val="24"/>
        </w:rPr>
      </w:pPr>
      <w:r>
        <w:rPr>
          <w:b/>
          <w:color w:val="538135"/>
          <w:sz w:val="24"/>
        </w:rPr>
        <w:t xml:space="preserve">c/o </w:t>
      </w:r>
      <w:r w:rsidR="00816811">
        <w:rPr>
          <w:b/>
          <w:color w:val="538135"/>
          <w:sz w:val="24"/>
        </w:rPr>
        <w:t>Mitchell T. Mulholland</w:t>
      </w:r>
    </w:p>
    <w:p w14:paraId="4641353C" w14:textId="77777777" w:rsidR="00816811" w:rsidRDefault="00816811">
      <w:pPr>
        <w:jc w:val="center"/>
        <w:rPr>
          <w:b/>
          <w:color w:val="538135"/>
          <w:sz w:val="24"/>
        </w:rPr>
      </w:pPr>
      <w:r>
        <w:rPr>
          <w:b/>
          <w:color w:val="538135"/>
          <w:sz w:val="24"/>
        </w:rPr>
        <w:t>35 Cider Mill Road, PO Box 209</w:t>
      </w:r>
    </w:p>
    <w:p w14:paraId="4EA416FD" w14:textId="77777777" w:rsidR="00816811" w:rsidRDefault="00816811">
      <w:pPr>
        <w:jc w:val="center"/>
        <w:rPr>
          <w:b/>
          <w:color w:val="538135"/>
          <w:sz w:val="24"/>
        </w:rPr>
      </w:pPr>
      <w:r>
        <w:rPr>
          <w:b/>
          <w:color w:val="538135"/>
          <w:sz w:val="24"/>
        </w:rPr>
        <w:t>Leverett, MA  01054</w:t>
      </w:r>
    </w:p>
    <w:p w14:paraId="0812B9BC" w14:textId="77777777" w:rsidR="00816811" w:rsidRDefault="00816811">
      <w:pPr>
        <w:jc w:val="center"/>
        <w:rPr>
          <w:b/>
          <w:color w:val="538135"/>
          <w:sz w:val="24"/>
        </w:rPr>
      </w:pPr>
      <w:r>
        <w:rPr>
          <w:b/>
          <w:color w:val="538135"/>
          <w:sz w:val="24"/>
        </w:rPr>
        <w:t>Home 413-548-9161, cell: 413-531-2730</w:t>
      </w:r>
    </w:p>
    <w:p w14:paraId="516C2242" w14:textId="77777777" w:rsidR="00816811" w:rsidRDefault="00816811">
      <w:pPr>
        <w:jc w:val="center"/>
        <w:rPr>
          <w:b/>
          <w:color w:val="538135"/>
          <w:sz w:val="24"/>
        </w:rPr>
      </w:pPr>
      <w:r>
        <w:rPr>
          <w:b/>
          <w:color w:val="538135"/>
          <w:sz w:val="24"/>
        </w:rPr>
        <w:t>Email: mulholland@anthro.umass.edu</w:t>
      </w:r>
    </w:p>
    <w:p w14:paraId="3C6B2A53" w14:textId="77777777" w:rsidR="00816811" w:rsidRDefault="00816811">
      <w:pPr>
        <w:rPr>
          <w:sz w:val="24"/>
        </w:rPr>
      </w:pPr>
    </w:p>
    <w:p w14:paraId="76437EA7" w14:textId="77777777" w:rsidR="00816811" w:rsidRDefault="00816811">
      <w:pPr>
        <w:rPr>
          <w:sz w:val="24"/>
        </w:rPr>
      </w:pPr>
    </w:p>
    <w:p w14:paraId="165EB7F8" w14:textId="1AD36ADD" w:rsidR="0031732F" w:rsidRDefault="00816811" w:rsidP="0031732F">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183775">
        <w:rPr>
          <w:sz w:val="24"/>
        </w:rPr>
        <w:t xml:space="preserve">December </w:t>
      </w:r>
      <w:r w:rsidR="00183775" w:rsidRPr="00183775">
        <w:rPr>
          <w:sz w:val="24"/>
        </w:rPr>
        <w:t>14</w:t>
      </w:r>
      <w:r w:rsidRPr="00183775">
        <w:rPr>
          <w:sz w:val="24"/>
        </w:rPr>
        <w:t>, 20</w:t>
      </w:r>
      <w:r w:rsidR="00E75C91" w:rsidRPr="00183775">
        <w:rPr>
          <w:sz w:val="24"/>
        </w:rPr>
        <w:t>22</w:t>
      </w:r>
    </w:p>
    <w:p w14:paraId="4AC45CC4" w14:textId="336E7822" w:rsidR="00816811" w:rsidRPr="0031732F" w:rsidRDefault="00E75C91" w:rsidP="0031732F">
      <w:pPr>
        <w:rPr>
          <w:sz w:val="24"/>
        </w:rPr>
      </w:pPr>
      <w:r>
        <w:rPr>
          <w:sz w:val="24"/>
        </w:rPr>
        <w:t xml:space="preserve">Jono </w:t>
      </w:r>
      <w:proofErr w:type="spellStart"/>
      <w:r>
        <w:rPr>
          <w:sz w:val="24"/>
        </w:rPr>
        <w:t>Neiger</w:t>
      </w:r>
      <w:proofErr w:type="spellEnd"/>
      <w:r w:rsidR="00816811" w:rsidRPr="0031732F">
        <w:rPr>
          <w:sz w:val="24"/>
        </w:rPr>
        <w:t>, Chair</w:t>
      </w:r>
    </w:p>
    <w:p w14:paraId="6A27A377" w14:textId="5C108548" w:rsidR="0031732F" w:rsidRDefault="00E75C91" w:rsidP="0031732F">
      <w:pPr>
        <w:rPr>
          <w:sz w:val="24"/>
        </w:rPr>
      </w:pPr>
      <w:r>
        <w:rPr>
          <w:sz w:val="24"/>
        </w:rPr>
        <w:t>Adam Kohl</w:t>
      </w:r>
      <w:r w:rsidR="00816811">
        <w:rPr>
          <w:sz w:val="24"/>
        </w:rPr>
        <w:t>, Administrator</w:t>
      </w:r>
    </w:p>
    <w:p w14:paraId="0DB70B63" w14:textId="77777777" w:rsidR="00816811" w:rsidRPr="0031732F" w:rsidRDefault="00816811" w:rsidP="0031732F">
      <w:pPr>
        <w:rPr>
          <w:sz w:val="24"/>
        </w:rPr>
      </w:pPr>
      <w:r w:rsidRPr="0031732F">
        <w:rPr>
          <w:sz w:val="24"/>
        </w:rPr>
        <w:t>Leverett Conservation Commission</w:t>
      </w:r>
    </w:p>
    <w:p w14:paraId="423C91CF"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Cs/>
          <w:sz w:val="24"/>
        </w:rPr>
      </w:pPr>
      <w:r>
        <w:rPr>
          <w:bCs/>
          <w:sz w:val="24"/>
        </w:rPr>
        <w:t>PO Box 300</w:t>
      </w:r>
    </w:p>
    <w:p w14:paraId="28B2788F"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Cs/>
          <w:sz w:val="24"/>
        </w:rPr>
      </w:pPr>
      <w:r>
        <w:rPr>
          <w:bCs/>
          <w:sz w:val="24"/>
        </w:rPr>
        <w:t>Leverett, MA  01054</w:t>
      </w:r>
    </w:p>
    <w:p w14:paraId="61C7CEED"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rPr>
      </w:pPr>
    </w:p>
    <w:p w14:paraId="495A5727" w14:textId="2E6E62B9"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rPr>
      </w:pPr>
      <w:r>
        <w:rPr>
          <w:b/>
          <w:bCs/>
          <w:sz w:val="24"/>
        </w:rPr>
        <w:t>Annual Report 20</w:t>
      </w:r>
      <w:r w:rsidR="00E75C91">
        <w:rPr>
          <w:b/>
          <w:bCs/>
          <w:sz w:val="24"/>
        </w:rPr>
        <w:t>22</w:t>
      </w:r>
    </w:p>
    <w:p w14:paraId="29CE5314"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rPr>
      </w:pPr>
      <w:r>
        <w:rPr>
          <w:b/>
          <w:bCs/>
          <w:sz w:val="24"/>
        </w:rPr>
        <w:t>Leverett Pond Weed Management Project, Leverett, Massachusetts</w:t>
      </w:r>
    </w:p>
    <w:p w14:paraId="6B55ECEC" w14:textId="4E2EBA72"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rPr>
      </w:pPr>
      <w:r>
        <w:rPr>
          <w:b/>
          <w:bCs/>
          <w:sz w:val="24"/>
        </w:rPr>
        <w:t>Results of Herbicide Application</w:t>
      </w:r>
      <w:r w:rsidR="00DC7883">
        <w:rPr>
          <w:b/>
          <w:bCs/>
          <w:sz w:val="24"/>
        </w:rPr>
        <w:t xml:space="preserve">, Notices and </w:t>
      </w:r>
      <w:r w:rsidR="00E75C91">
        <w:rPr>
          <w:b/>
          <w:bCs/>
          <w:sz w:val="24"/>
        </w:rPr>
        <w:t xml:space="preserve">Surveys </w:t>
      </w:r>
      <w:r>
        <w:rPr>
          <w:b/>
          <w:bCs/>
          <w:sz w:val="24"/>
        </w:rPr>
        <w:t>- 20</w:t>
      </w:r>
      <w:r w:rsidR="00E75C91">
        <w:rPr>
          <w:b/>
          <w:bCs/>
          <w:sz w:val="24"/>
        </w:rPr>
        <w:t>22</w:t>
      </w:r>
    </w:p>
    <w:p w14:paraId="0FE935A8" w14:textId="77777777" w:rsidR="003821CE"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rPr>
      </w:pPr>
      <w:r>
        <w:rPr>
          <w:b/>
          <w:bCs/>
          <w:sz w:val="24"/>
        </w:rPr>
        <w:t>MDEP Permit 200-01</w:t>
      </w:r>
      <w:r w:rsidR="00E75C91">
        <w:rPr>
          <w:b/>
          <w:bCs/>
          <w:sz w:val="24"/>
        </w:rPr>
        <w:t>9</w:t>
      </w:r>
      <w:r>
        <w:rPr>
          <w:b/>
          <w:bCs/>
          <w:sz w:val="24"/>
        </w:rPr>
        <w:t>6</w:t>
      </w:r>
    </w:p>
    <w:p w14:paraId="5A6EFE96" w14:textId="00BC1B5E"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sz w:val="24"/>
        </w:rPr>
      </w:pPr>
      <w:r>
        <w:rPr>
          <w:b/>
          <w:bCs/>
          <w:sz w:val="24"/>
        </w:rPr>
        <w:t xml:space="preserve">MDEP BRP License to Apply Chemicals </w:t>
      </w:r>
      <w:r w:rsidR="003821CE" w:rsidRPr="003821CE">
        <w:rPr>
          <w:rStyle w:val="color11"/>
          <w:b/>
          <w:bCs/>
          <w:spacing w:val="7"/>
          <w:sz w:val="24"/>
        </w:rPr>
        <w:t xml:space="preserve">WR04 No. </w:t>
      </w:r>
      <w:r w:rsidR="003821CE" w:rsidRPr="003821CE">
        <w:rPr>
          <w:b/>
          <w:bCs/>
          <w:sz w:val="24"/>
        </w:rPr>
        <w:t>WM04-0001007</w:t>
      </w:r>
    </w:p>
    <w:p w14:paraId="6F29AD36"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14:paraId="2CE6DFF6" w14:textId="1CEBDA4B"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 xml:space="preserve">Dear </w:t>
      </w:r>
      <w:r w:rsidR="004A2605">
        <w:rPr>
          <w:sz w:val="24"/>
        </w:rPr>
        <w:t>Jono</w:t>
      </w:r>
      <w:r>
        <w:rPr>
          <w:sz w:val="24"/>
        </w:rPr>
        <w:t xml:space="preserve">, </w:t>
      </w:r>
      <w:r w:rsidR="004A2605">
        <w:rPr>
          <w:sz w:val="24"/>
        </w:rPr>
        <w:t>Adam</w:t>
      </w:r>
      <w:r>
        <w:rPr>
          <w:sz w:val="24"/>
        </w:rPr>
        <w:t xml:space="preserve"> and LCC members,</w:t>
      </w:r>
    </w:p>
    <w:p w14:paraId="302AB736"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14:paraId="71C35A19" w14:textId="577D27FC"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sz w:val="24"/>
        </w:rPr>
        <w:t>In 20</w:t>
      </w:r>
      <w:r w:rsidR="004A2605">
        <w:rPr>
          <w:sz w:val="24"/>
        </w:rPr>
        <w:t>22</w:t>
      </w:r>
      <w:r>
        <w:rPr>
          <w:sz w:val="24"/>
        </w:rPr>
        <w:t xml:space="preserve">, </w:t>
      </w:r>
      <w:r w:rsidR="004A2605">
        <w:rPr>
          <w:sz w:val="24"/>
        </w:rPr>
        <w:t xml:space="preserve">following the guidelines in the Order of Conditions </w:t>
      </w:r>
      <w:r w:rsidR="00DF07F4">
        <w:rPr>
          <w:sz w:val="24"/>
        </w:rPr>
        <w:t xml:space="preserve">(200-0196) </w:t>
      </w:r>
      <w:r w:rsidR="004A2605">
        <w:rPr>
          <w:sz w:val="24"/>
        </w:rPr>
        <w:t>written by th</w:t>
      </w:r>
      <w:r w:rsidR="00CF0171">
        <w:rPr>
          <w:sz w:val="24"/>
        </w:rPr>
        <w:t xml:space="preserve">e Leverett Conservation Commission, </w:t>
      </w:r>
      <w:r>
        <w:rPr>
          <w:sz w:val="24"/>
        </w:rPr>
        <w:t>the Friends of Leverett Pond (FLP) completed the weed management work as proposed under our application for Wetlands Protection Act permit 200-01</w:t>
      </w:r>
      <w:r w:rsidR="004A2605">
        <w:rPr>
          <w:sz w:val="24"/>
        </w:rPr>
        <w:t>9</w:t>
      </w:r>
      <w:r>
        <w:rPr>
          <w:sz w:val="24"/>
        </w:rPr>
        <w:t>6</w:t>
      </w:r>
      <w:r w:rsidR="00CF0171">
        <w:rPr>
          <w:sz w:val="24"/>
        </w:rPr>
        <w:t>.</w:t>
      </w:r>
    </w:p>
    <w:p w14:paraId="1A3EBE9A"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14:paraId="7422E026" w14:textId="535604A9"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Pr>
          <w:b/>
          <w:sz w:val="28"/>
          <w:szCs w:val="28"/>
        </w:rPr>
        <w:t>Results - Herbicide Application</w:t>
      </w:r>
      <w:r w:rsidR="00CF0171">
        <w:rPr>
          <w:b/>
          <w:sz w:val="28"/>
          <w:szCs w:val="28"/>
        </w:rPr>
        <w:t>, Precautions, Pre/Post Treatment Surveys</w:t>
      </w:r>
      <w:r>
        <w:rPr>
          <w:sz w:val="28"/>
          <w:szCs w:val="28"/>
        </w:rPr>
        <w:t>.</w:t>
      </w:r>
    </w:p>
    <w:p w14:paraId="78FE1992" w14:textId="593E9E0E"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14:paraId="76B3F83B" w14:textId="0E758898" w:rsidR="004A2605" w:rsidRDefault="003E6922" w:rsidP="003E6922">
      <w:pPr>
        <w:rPr>
          <w:sz w:val="24"/>
        </w:rPr>
      </w:pPr>
      <w:r>
        <w:rPr>
          <w:sz w:val="24"/>
        </w:rPr>
        <w:t xml:space="preserve">The following is a summary of weed management efforts conducted under Massachusetts Department of Environmental Protection (MDEP) permit #200-0196. This summary is submitted for Conservation Commission records. </w:t>
      </w:r>
      <w:r w:rsidR="004A2605">
        <w:rPr>
          <w:sz w:val="24"/>
        </w:rPr>
        <w:tab/>
      </w:r>
    </w:p>
    <w:p w14:paraId="4ACB61B8" w14:textId="77777777" w:rsidR="004A2605" w:rsidRDefault="004A2605" w:rsidP="003E6922">
      <w:pPr>
        <w:rPr>
          <w:sz w:val="24"/>
        </w:rPr>
      </w:pPr>
    </w:p>
    <w:p w14:paraId="47597096" w14:textId="6CD9FC64" w:rsidR="003E6922" w:rsidRDefault="00CF0171" w:rsidP="003E6922">
      <w:pPr>
        <w:pStyle w:val="ListParagraph"/>
        <w:numPr>
          <w:ilvl w:val="0"/>
          <w:numId w:val="1"/>
        </w:numPr>
        <w:rPr>
          <w:rFonts w:ascii="Times New Roman" w:hAnsi="Times New Roman"/>
          <w:sz w:val="24"/>
          <w:szCs w:val="24"/>
        </w:rPr>
      </w:pPr>
      <w:r w:rsidRPr="003821CE">
        <w:rPr>
          <w:rFonts w:ascii="Times New Roman" w:hAnsi="Times New Roman"/>
          <w:b/>
          <w:bCs/>
          <w:i/>
          <w:iCs/>
          <w:sz w:val="24"/>
          <w:szCs w:val="24"/>
        </w:rPr>
        <w:t xml:space="preserve">SWCA Third Party </w:t>
      </w:r>
      <w:r w:rsidR="00857792" w:rsidRPr="003821CE">
        <w:rPr>
          <w:rFonts w:ascii="Times New Roman" w:hAnsi="Times New Roman"/>
          <w:b/>
          <w:bCs/>
          <w:i/>
          <w:iCs/>
          <w:sz w:val="24"/>
          <w:szCs w:val="24"/>
        </w:rPr>
        <w:t xml:space="preserve">Mapping </w:t>
      </w:r>
      <w:r w:rsidRPr="003821CE">
        <w:rPr>
          <w:rFonts w:ascii="Times New Roman" w:hAnsi="Times New Roman"/>
          <w:b/>
          <w:bCs/>
          <w:i/>
          <w:iCs/>
          <w:sz w:val="24"/>
          <w:szCs w:val="24"/>
        </w:rPr>
        <w:t>Survey</w:t>
      </w:r>
      <w:r>
        <w:rPr>
          <w:rFonts w:ascii="Times New Roman" w:hAnsi="Times New Roman"/>
          <w:sz w:val="24"/>
          <w:szCs w:val="24"/>
        </w:rPr>
        <w:t xml:space="preserve">. </w:t>
      </w:r>
      <w:r w:rsidR="003E6922" w:rsidRPr="00F510AF">
        <w:rPr>
          <w:rFonts w:ascii="Times New Roman" w:hAnsi="Times New Roman"/>
          <w:sz w:val="24"/>
          <w:szCs w:val="24"/>
        </w:rPr>
        <w:t>SWCA completed the “field work” for the pre-treatment</w:t>
      </w:r>
      <w:r w:rsidR="003E6922">
        <w:rPr>
          <w:rFonts w:ascii="Times New Roman" w:hAnsi="Times New Roman"/>
          <w:sz w:val="24"/>
          <w:szCs w:val="24"/>
        </w:rPr>
        <w:t xml:space="preserve">, </w:t>
      </w:r>
      <w:r w:rsidR="003E6922" w:rsidRPr="00F510AF">
        <w:rPr>
          <w:rFonts w:ascii="Times New Roman" w:hAnsi="Times New Roman"/>
          <w:sz w:val="24"/>
          <w:szCs w:val="24"/>
        </w:rPr>
        <w:t>whole</w:t>
      </w:r>
      <w:r w:rsidR="003E6922">
        <w:rPr>
          <w:rFonts w:ascii="Times New Roman" w:hAnsi="Times New Roman"/>
          <w:sz w:val="24"/>
          <w:szCs w:val="24"/>
        </w:rPr>
        <w:t>-</w:t>
      </w:r>
      <w:r w:rsidR="003E6922" w:rsidRPr="00F510AF">
        <w:rPr>
          <w:rFonts w:ascii="Times New Roman" w:hAnsi="Times New Roman"/>
          <w:sz w:val="24"/>
          <w:szCs w:val="24"/>
        </w:rPr>
        <w:t xml:space="preserve">pond </w:t>
      </w:r>
      <w:r w:rsidR="003E6922">
        <w:rPr>
          <w:rFonts w:ascii="Times New Roman" w:hAnsi="Times New Roman"/>
          <w:sz w:val="24"/>
          <w:szCs w:val="24"/>
        </w:rPr>
        <w:t xml:space="preserve">mapping </w:t>
      </w:r>
      <w:r w:rsidR="003E6922" w:rsidRPr="00F510AF">
        <w:rPr>
          <w:rFonts w:ascii="Times New Roman" w:hAnsi="Times New Roman"/>
          <w:sz w:val="24"/>
          <w:szCs w:val="24"/>
        </w:rPr>
        <w:t xml:space="preserve">survey on June </w:t>
      </w:r>
      <w:r w:rsidR="00EA6095">
        <w:rPr>
          <w:rFonts w:ascii="Times New Roman" w:hAnsi="Times New Roman"/>
          <w:sz w:val="24"/>
          <w:szCs w:val="24"/>
        </w:rPr>
        <w:t>30</w:t>
      </w:r>
      <w:r w:rsidR="003E6922" w:rsidRPr="00F510AF">
        <w:rPr>
          <w:rFonts w:ascii="Times New Roman" w:hAnsi="Times New Roman"/>
          <w:sz w:val="24"/>
          <w:szCs w:val="24"/>
        </w:rPr>
        <w:t xml:space="preserve"> and </w:t>
      </w:r>
      <w:r w:rsidR="00EA6095">
        <w:rPr>
          <w:rFonts w:ascii="Times New Roman" w:hAnsi="Times New Roman"/>
          <w:sz w:val="24"/>
          <w:szCs w:val="24"/>
        </w:rPr>
        <w:t>July 1</w:t>
      </w:r>
      <w:r w:rsidR="003E6922" w:rsidRPr="00F510AF">
        <w:rPr>
          <w:rFonts w:ascii="Times New Roman" w:hAnsi="Times New Roman"/>
          <w:sz w:val="24"/>
          <w:szCs w:val="24"/>
        </w:rPr>
        <w:t xml:space="preserve">, 2022. </w:t>
      </w:r>
      <w:r w:rsidR="00EA6095">
        <w:rPr>
          <w:rFonts w:ascii="Times New Roman" w:hAnsi="Times New Roman"/>
          <w:sz w:val="24"/>
          <w:szCs w:val="24"/>
        </w:rPr>
        <w:t xml:space="preserve">This is the “third-party” effort required by the Order of Conditions. </w:t>
      </w:r>
      <w:r w:rsidR="003E6922">
        <w:rPr>
          <w:rFonts w:ascii="Times New Roman" w:hAnsi="Times New Roman"/>
          <w:sz w:val="24"/>
          <w:szCs w:val="24"/>
        </w:rPr>
        <w:t>SWCA analysts</w:t>
      </w:r>
      <w:r w:rsidR="003E6922" w:rsidRPr="00F510AF">
        <w:rPr>
          <w:rFonts w:ascii="Times New Roman" w:hAnsi="Times New Roman"/>
          <w:sz w:val="24"/>
          <w:szCs w:val="24"/>
        </w:rPr>
        <w:t xml:space="preserve"> were on the pond for both days</w:t>
      </w:r>
      <w:r w:rsidR="00BB7165">
        <w:rPr>
          <w:rFonts w:ascii="Times New Roman" w:hAnsi="Times New Roman"/>
          <w:sz w:val="24"/>
          <w:szCs w:val="24"/>
        </w:rPr>
        <w:t xml:space="preserve"> (Attachment 1)</w:t>
      </w:r>
      <w:r w:rsidR="003E6922" w:rsidRPr="00F510AF">
        <w:rPr>
          <w:rFonts w:ascii="Times New Roman" w:hAnsi="Times New Roman"/>
          <w:sz w:val="24"/>
          <w:szCs w:val="24"/>
        </w:rPr>
        <w:t xml:space="preserve">. SWCA provided FLP </w:t>
      </w:r>
      <w:r w:rsidR="00A306C7">
        <w:rPr>
          <w:rFonts w:ascii="Times New Roman" w:hAnsi="Times New Roman"/>
          <w:sz w:val="24"/>
          <w:szCs w:val="24"/>
        </w:rPr>
        <w:t xml:space="preserve">with </w:t>
      </w:r>
      <w:r w:rsidR="003E6922" w:rsidRPr="00F510AF">
        <w:rPr>
          <w:rFonts w:ascii="Times New Roman" w:hAnsi="Times New Roman"/>
          <w:sz w:val="24"/>
          <w:szCs w:val="24"/>
        </w:rPr>
        <w:t>info</w:t>
      </w:r>
      <w:r w:rsidR="00A306C7">
        <w:rPr>
          <w:rFonts w:ascii="Times New Roman" w:hAnsi="Times New Roman"/>
          <w:sz w:val="24"/>
          <w:szCs w:val="24"/>
        </w:rPr>
        <w:t>rmation</w:t>
      </w:r>
      <w:r w:rsidR="003E6922" w:rsidRPr="00F510AF">
        <w:rPr>
          <w:rFonts w:ascii="Times New Roman" w:hAnsi="Times New Roman"/>
          <w:sz w:val="24"/>
          <w:szCs w:val="24"/>
        </w:rPr>
        <w:t xml:space="preserve"> on milfoil occurrences </w:t>
      </w:r>
      <w:r w:rsidR="00A306C7">
        <w:rPr>
          <w:rFonts w:ascii="Times New Roman" w:hAnsi="Times New Roman"/>
          <w:sz w:val="24"/>
          <w:szCs w:val="24"/>
        </w:rPr>
        <w:t>throughout the pond</w:t>
      </w:r>
      <w:r w:rsidR="003E6922" w:rsidRPr="00F510AF">
        <w:rPr>
          <w:rFonts w:ascii="Times New Roman" w:hAnsi="Times New Roman"/>
          <w:sz w:val="24"/>
          <w:szCs w:val="24"/>
        </w:rPr>
        <w:t xml:space="preserve">. One </w:t>
      </w:r>
      <w:r w:rsidR="003E6922">
        <w:rPr>
          <w:rFonts w:ascii="Times New Roman" w:hAnsi="Times New Roman"/>
          <w:sz w:val="24"/>
          <w:szCs w:val="24"/>
        </w:rPr>
        <w:t xml:space="preserve">infestation </w:t>
      </w:r>
      <w:r w:rsidR="003E6922" w:rsidRPr="00F510AF">
        <w:rPr>
          <w:rFonts w:ascii="Times New Roman" w:hAnsi="Times New Roman"/>
          <w:sz w:val="24"/>
          <w:szCs w:val="24"/>
        </w:rPr>
        <w:t xml:space="preserve">was </w:t>
      </w:r>
      <w:r w:rsidR="00A306C7">
        <w:rPr>
          <w:rFonts w:ascii="Times New Roman" w:hAnsi="Times New Roman"/>
          <w:sz w:val="24"/>
          <w:szCs w:val="24"/>
        </w:rPr>
        <w:t>reported</w:t>
      </w:r>
      <w:r w:rsidR="003E6922" w:rsidRPr="00F510AF">
        <w:rPr>
          <w:rFonts w:ascii="Times New Roman" w:hAnsi="Times New Roman"/>
          <w:sz w:val="24"/>
          <w:szCs w:val="24"/>
        </w:rPr>
        <w:t xml:space="preserve"> that also corresponded to a find reported by Brooke Thomas during </w:t>
      </w:r>
      <w:r w:rsidR="003E6922">
        <w:rPr>
          <w:rFonts w:ascii="Times New Roman" w:hAnsi="Times New Roman"/>
          <w:sz w:val="24"/>
          <w:szCs w:val="24"/>
        </w:rPr>
        <w:t>FLP’s</w:t>
      </w:r>
      <w:r w:rsidR="003E6922" w:rsidRPr="00F510AF">
        <w:rPr>
          <w:rFonts w:ascii="Times New Roman" w:hAnsi="Times New Roman"/>
          <w:sz w:val="24"/>
          <w:szCs w:val="24"/>
        </w:rPr>
        <w:t xml:space="preserve"> volunteer survey</w:t>
      </w:r>
      <w:r w:rsidR="00A306C7">
        <w:rPr>
          <w:rFonts w:ascii="Times New Roman" w:hAnsi="Times New Roman"/>
          <w:sz w:val="24"/>
          <w:szCs w:val="24"/>
        </w:rPr>
        <w:t xml:space="preserve"> in April 2022</w:t>
      </w:r>
      <w:r w:rsidR="003E6922" w:rsidRPr="00F510AF">
        <w:rPr>
          <w:rFonts w:ascii="Times New Roman" w:hAnsi="Times New Roman"/>
          <w:sz w:val="24"/>
          <w:szCs w:val="24"/>
        </w:rPr>
        <w:t xml:space="preserve">. </w:t>
      </w:r>
      <w:r w:rsidR="003E6922">
        <w:rPr>
          <w:rFonts w:ascii="Times New Roman" w:hAnsi="Times New Roman"/>
          <w:sz w:val="24"/>
          <w:szCs w:val="24"/>
        </w:rPr>
        <w:t xml:space="preserve">SWCA </w:t>
      </w:r>
      <w:r w:rsidR="003E6922" w:rsidRPr="00F510AF">
        <w:rPr>
          <w:rFonts w:ascii="Times New Roman" w:hAnsi="Times New Roman"/>
          <w:sz w:val="24"/>
          <w:szCs w:val="24"/>
        </w:rPr>
        <w:t>also mapped the extent o</w:t>
      </w:r>
      <w:r w:rsidR="003E6922">
        <w:rPr>
          <w:rFonts w:ascii="Times New Roman" w:hAnsi="Times New Roman"/>
          <w:sz w:val="24"/>
          <w:szCs w:val="24"/>
        </w:rPr>
        <w:t>f</w:t>
      </w:r>
      <w:r w:rsidR="003E6922" w:rsidRPr="00F510AF">
        <w:rPr>
          <w:rFonts w:ascii="Times New Roman" w:hAnsi="Times New Roman"/>
          <w:sz w:val="24"/>
          <w:szCs w:val="24"/>
        </w:rPr>
        <w:t xml:space="preserve"> the large </w:t>
      </w:r>
      <w:r w:rsidR="00A306C7">
        <w:rPr>
          <w:rFonts w:ascii="Times New Roman" w:hAnsi="Times New Roman"/>
          <w:sz w:val="24"/>
          <w:szCs w:val="24"/>
        </w:rPr>
        <w:t xml:space="preserve">acre-size </w:t>
      </w:r>
      <w:r w:rsidR="003E6922" w:rsidRPr="00F510AF">
        <w:rPr>
          <w:rFonts w:ascii="Times New Roman" w:hAnsi="Times New Roman"/>
          <w:sz w:val="24"/>
          <w:szCs w:val="24"/>
        </w:rPr>
        <w:t xml:space="preserve">infestation at the north end of the public access channel. The resulting information was used to select </w:t>
      </w:r>
      <w:r w:rsidR="003E6922">
        <w:rPr>
          <w:rFonts w:ascii="Times New Roman" w:hAnsi="Times New Roman"/>
          <w:sz w:val="24"/>
          <w:szCs w:val="24"/>
        </w:rPr>
        <w:t xml:space="preserve">and refine </w:t>
      </w:r>
      <w:r w:rsidR="003E6922" w:rsidRPr="00F510AF">
        <w:rPr>
          <w:rFonts w:ascii="Times New Roman" w:hAnsi="Times New Roman"/>
          <w:sz w:val="24"/>
          <w:szCs w:val="24"/>
        </w:rPr>
        <w:t>treatment areas</w:t>
      </w:r>
      <w:r w:rsidR="00DC7883">
        <w:rPr>
          <w:rFonts w:ascii="Times New Roman" w:hAnsi="Times New Roman"/>
          <w:sz w:val="24"/>
          <w:szCs w:val="24"/>
        </w:rPr>
        <w:t xml:space="preserve"> and will </w:t>
      </w:r>
      <w:proofErr w:type="gramStart"/>
      <w:r w:rsidR="00DC7883">
        <w:rPr>
          <w:rFonts w:ascii="Times New Roman" w:hAnsi="Times New Roman"/>
          <w:sz w:val="24"/>
          <w:szCs w:val="24"/>
        </w:rPr>
        <w:t>serve for</w:t>
      </w:r>
      <w:proofErr w:type="gramEnd"/>
      <w:r w:rsidR="00DC7883">
        <w:rPr>
          <w:rFonts w:ascii="Times New Roman" w:hAnsi="Times New Roman"/>
          <w:sz w:val="24"/>
          <w:szCs w:val="24"/>
        </w:rPr>
        <w:t xml:space="preserve"> comparative purposes in annual surveys in future years</w:t>
      </w:r>
      <w:r w:rsidR="003E6922" w:rsidRPr="00F510AF">
        <w:rPr>
          <w:rFonts w:ascii="Times New Roman" w:hAnsi="Times New Roman"/>
          <w:sz w:val="24"/>
          <w:szCs w:val="24"/>
        </w:rPr>
        <w:t>.</w:t>
      </w:r>
      <w:r w:rsidR="00DC7883">
        <w:rPr>
          <w:rFonts w:ascii="Times New Roman" w:hAnsi="Times New Roman"/>
          <w:sz w:val="24"/>
          <w:szCs w:val="24"/>
        </w:rPr>
        <w:t xml:space="preserve"> </w:t>
      </w:r>
      <w:proofErr w:type="gramStart"/>
      <w:r w:rsidR="00DC7883">
        <w:rPr>
          <w:rFonts w:ascii="Times New Roman" w:hAnsi="Times New Roman"/>
          <w:sz w:val="24"/>
          <w:szCs w:val="24"/>
        </w:rPr>
        <w:t>Photographs</w:t>
      </w:r>
      <w:proofErr w:type="gramEnd"/>
      <w:r w:rsidR="00DC7883">
        <w:rPr>
          <w:rFonts w:ascii="Times New Roman" w:hAnsi="Times New Roman"/>
          <w:sz w:val="24"/>
          <w:szCs w:val="24"/>
        </w:rPr>
        <w:t xml:space="preserve"> were taken and will be combined with </w:t>
      </w:r>
      <w:r w:rsidR="00A306C7">
        <w:rPr>
          <w:rFonts w:ascii="Times New Roman" w:hAnsi="Times New Roman"/>
          <w:sz w:val="24"/>
          <w:szCs w:val="24"/>
        </w:rPr>
        <w:t xml:space="preserve">the </w:t>
      </w:r>
      <w:r w:rsidR="00DC7883">
        <w:rPr>
          <w:rFonts w:ascii="Times New Roman" w:hAnsi="Times New Roman"/>
          <w:sz w:val="24"/>
          <w:szCs w:val="24"/>
        </w:rPr>
        <w:t>2023 survey when that is done next June.</w:t>
      </w:r>
    </w:p>
    <w:p w14:paraId="1F0DBCD4" w14:textId="77777777" w:rsidR="003821CE" w:rsidRDefault="003821CE" w:rsidP="003821CE">
      <w:pPr>
        <w:pStyle w:val="ListParagraph"/>
        <w:rPr>
          <w:rFonts w:ascii="Times New Roman" w:hAnsi="Times New Roman"/>
          <w:sz w:val="24"/>
          <w:szCs w:val="24"/>
        </w:rPr>
      </w:pPr>
    </w:p>
    <w:p w14:paraId="5E0BC28B" w14:textId="2EE38BE5" w:rsidR="00DF07F4" w:rsidRDefault="00DF07F4" w:rsidP="003821CE">
      <w:pPr>
        <w:pStyle w:val="ListParagraph"/>
        <w:numPr>
          <w:ilvl w:val="0"/>
          <w:numId w:val="1"/>
        </w:numPr>
        <w:rPr>
          <w:rFonts w:ascii="Times New Roman" w:hAnsi="Times New Roman"/>
          <w:sz w:val="24"/>
          <w:szCs w:val="24"/>
        </w:rPr>
      </w:pPr>
      <w:r w:rsidRPr="003821CE">
        <w:rPr>
          <w:rFonts w:ascii="Times New Roman" w:hAnsi="Times New Roman"/>
          <w:b/>
          <w:bCs/>
          <w:i/>
          <w:iCs/>
          <w:sz w:val="24"/>
          <w:szCs w:val="24"/>
        </w:rPr>
        <w:lastRenderedPageBreak/>
        <w:t>FLP Volunteer Transect Survey</w:t>
      </w:r>
      <w:r>
        <w:rPr>
          <w:rFonts w:ascii="Times New Roman" w:hAnsi="Times New Roman"/>
          <w:sz w:val="24"/>
          <w:szCs w:val="24"/>
        </w:rPr>
        <w:t xml:space="preserve">. </w:t>
      </w:r>
      <w:r w:rsidR="00711A4E">
        <w:rPr>
          <w:rFonts w:ascii="Times New Roman" w:hAnsi="Times New Roman"/>
          <w:sz w:val="24"/>
          <w:szCs w:val="24"/>
        </w:rPr>
        <w:t xml:space="preserve">In April 2022, </w:t>
      </w:r>
      <w:r>
        <w:rPr>
          <w:rFonts w:ascii="Times New Roman" w:hAnsi="Times New Roman"/>
          <w:sz w:val="24"/>
          <w:szCs w:val="24"/>
        </w:rPr>
        <w:t xml:space="preserve">FLP held a training session for volunteers who were to undertake a transect survey to identify areas of milfoil on the Pond. </w:t>
      </w:r>
      <w:r w:rsidR="00893AF3">
        <w:rPr>
          <w:rFonts w:ascii="Times New Roman" w:hAnsi="Times New Roman"/>
          <w:sz w:val="24"/>
          <w:szCs w:val="24"/>
        </w:rPr>
        <w:t>FLP followed the suggestions made by Massachusetts Department of Conservation and Recreation for transect surveys. Following training, v</w:t>
      </w:r>
      <w:r>
        <w:rPr>
          <w:rFonts w:ascii="Times New Roman" w:hAnsi="Times New Roman"/>
          <w:sz w:val="24"/>
          <w:szCs w:val="24"/>
        </w:rPr>
        <w:t>olunteers grouped into teams of two surveyors each</w:t>
      </w:r>
      <w:r w:rsidR="00893AF3">
        <w:rPr>
          <w:rFonts w:ascii="Times New Roman" w:hAnsi="Times New Roman"/>
          <w:sz w:val="24"/>
          <w:szCs w:val="24"/>
        </w:rPr>
        <w:t>, mounted kayaks and canoes,</w:t>
      </w:r>
      <w:r>
        <w:rPr>
          <w:rFonts w:ascii="Times New Roman" w:hAnsi="Times New Roman"/>
          <w:sz w:val="24"/>
          <w:szCs w:val="24"/>
        </w:rPr>
        <w:t xml:space="preserve"> and mapped milfoil in pre-de</w:t>
      </w:r>
      <w:r w:rsidR="00893AF3">
        <w:rPr>
          <w:rFonts w:ascii="Times New Roman" w:hAnsi="Times New Roman"/>
          <w:sz w:val="24"/>
          <w:szCs w:val="24"/>
        </w:rPr>
        <w:t>fined</w:t>
      </w:r>
      <w:r>
        <w:rPr>
          <w:rFonts w:ascii="Times New Roman" w:hAnsi="Times New Roman"/>
          <w:sz w:val="24"/>
          <w:szCs w:val="24"/>
        </w:rPr>
        <w:t xml:space="preserve"> transects across the pond. The individuals who conducted the training were available on the pond to answer questions and to assist the </w:t>
      </w:r>
      <w:r w:rsidR="00893AF3">
        <w:rPr>
          <w:rFonts w:ascii="Times New Roman" w:hAnsi="Times New Roman"/>
          <w:sz w:val="24"/>
          <w:szCs w:val="24"/>
        </w:rPr>
        <w:t xml:space="preserve">survey </w:t>
      </w:r>
      <w:r>
        <w:rPr>
          <w:rFonts w:ascii="Times New Roman" w:hAnsi="Times New Roman"/>
          <w:sz w:val="24"/>
          <w:szCs w:val="24"/>
        </w:rPr>
        <w:t>teams. The information collected by the volunteer teams was considered along with the SWCA survey results and that of the FLP pre-treatment survey and contributed to treatment area selection for the proposed herbicide treatment planned for July 6, 2022.</w:t>
      </w:r>
    </w:p>
    <w:p w14:paraId="567DAD40" w14:textId="77777777" w:rsidR="004A2605" w:rsidRDefault="004A2605" w:rsidP="004A2605">
      <w:pPr>
        <w:pStyle w:val="ListParagraph"/>
        <w:rPr>
          <w:rFonts w:ascii="Times New Roman" w:hAnsi="Times New Roman"/>
          <w:sz w:val="24"/>
          <w:szCs w:val="24"/>
        </w:rPr>
      </w:pPr>
    </w:p>
    <w:p w14:paraId="5E581AEF" w14:textId="16E286A0" w:rsidR="004A2605" w:rsidRDefault="00CF0171" w:rsidP="00C56C60">
      <w:pPr>
        <w:numPr>
          <w:ilvl w:val="0"/>
          <w:numId w:val="1"/>
        </w:numPr>
        <w:rPr>
          <w:sz w:val="24"/>
        </w:rPr>
      </w:pPr>
      <w:r w:rsidRPr="003821CE">
        <w:rPr>
          <w:b/>
          <w:bCs/>
          <w:i/>
          <w:iCs/>
          <w:sz w:val="24"/>
        </w:rPr>
        <w:t>FLP Pre-Treatment</w:t>
      </w:r>
      <w:r w:rsidR="00386D6C" w:rsidRPr="003821CE">
        <w:rPr>
          <w:b/>
          <w:bCs/>
          <w:i/>
          <w:iCs/>
          <w:sz w:val="24"/>
        </w:rPr>
        <w:t>/ Post-Treatment</w:t>
      </w:r>
      <w:r w:rsidRPr="003821CE">
        <w:rPr>
          <w:b/>
          <w:bCs/>
          <w:i/>
          <w:iCs/>
          <w:sz w:val="24"/>
        </w:rPr>
        <w:t xml:space="preserve"> </w:t>
      </w:r>
      <w:r w:rsidR="009F5D4F">
        <w:rPr>
          <w:b/>
          <w:bCs/>
          <w:i/>
          <w:iCs/>
          <w:sz w:val="24"/>
        </w:rPr>
        <w:t xml:space="preserve">- </w:t>
      </w:r>
      <w:r w:rsidRPr="003821CE">
        <w:rPr>
          <w:b/>
          <w:bCs/>
          <w:i/>
          <w:iCs/>
          <w:sz w:val="24"/>
        </w:rPr>
        <w:t xml:space="preserve">Invasive Weed </w:t>
      </w:r>
      <w:r w:rsidR="003821CE" w:rsidRPr="003821CE">
        <w:rPr>
          <w:b/>
          <w:bCs/>
          <w:i/>
          <w:iCs/>
          <w:sz w:val="24"/>
        </w:rPr>
        <w:t xml:space="preserve">Annual </w:t>
      </w:r>
      <w:r w:rsidRPr="003821CE">
        <w:rPr>
          <w:b/>
          <w:bCs/>
          <w:i/>
          <w:iCs/>
          <w:sz w:val="24"/>
        </w:rPr>
        <w:t>Survey</w:t>
      </w:r>
      <w:r w:rsidR="00386D6C" w:rsidRPr="003821CE">
        <w:rPr>
          <w:b/>
          <w:bCs/>
          <w:i/>
          <w:iCs/>
          <w:sz w:val="24"/>
        </w:rPr>
        <w:t>s</w:t>
      </w:r>
      <w:r w:rsidRPr="00C56C60">
        <w:rPr>
          <w:sz w:val="24"/>
        </w:rPr>
        <w:t xml:space="preserve">. </w:t>
      </w:r>
      <w:r w:rsidR="004A2605" w:rsidRPr="00C56C60">
        <w:rPr>
          <w:sz w:val="24"/>
        </w:rPr>
        <w:t xml:space="preserve">FLP </w:t>
      </w:r>
      <w:r w:rsidR="00DF07F4" w:rsidRPr="00C56C60">
        <w:rPr>
          <w:sz w:val="24"/>
        </w:rPr>
        <w:t xml:space="preserve">conducted its annual </w:t>
      </w:r>
      <w:r w:rsidR="00386D6C">
        <w:rPr>
          <w:sz w:val="24"/>
        </w:rPr>
        <w:t xml:space="preserve">pre-treatment </w:t>
      </w:r>
      <w:r w:rsidR="004A2605" w:rsidRPr="00C56C60">
        <w:rPr>
          <w:sz w:val="24"/>
        </w:rPr>
        <w:t xml:space="preserve">survey </w:t>
      </w:r>
      <w:r w:rsidR="00DF07F4" w:rsidRPr="00C56C60">
        <w:rPr>
          <w:sz w:val="24"/>
        </w:rPr>
        <w:t xml:space="preserve">on June </w:t>
      </w:r>
      <w:r w:rsidR="00EC3815" w:rsidRPr="00C56C60">
        <w:rPr>
          <w:sz w:val="24"/>
        </w:rPr>
        <w:t>25, 2022</w:t>
      </w:r>
      <w:r w:rsidR="009F5D4F">
        <w:rPr>
          <w:sz w:val="24"/>
        </w:rPr>
        <w:t>,</w:t>
      </w:r>
      <w:r w:rsidR="00EC3815" w:rsidRPr="00C56C60">
        <w:rPr>
          <w:sz w:val="24"/>
        </w:rPr>
        <w:t xml:space="preserve"> recording the percentage of invasive, nuisance and other weeds in</w:t>
      </w:r>
      <w:r w:rsidR="00C56C60" w:rsidRPr="00C56C60">
        <w:rPr>
          <w:sz w:val="24"/>
        </w:rPr>
        <w:t xml:space="preserve"> pre-selected </w:t>
      </w:r>
      <w:r w:rsidR="00EC3815" w:rsidRPr="00C56C60">
        <w:rPr>
          <w:sz w:val="24"/>
        </w:rPr>
        <w:t>plots across the Pond</w:t>
      </w:r>
      <w:r w:rsidR="00BB7165">
        <w:rPr>
          <w:sz w:val="24"/>
        </w:rPr>
        <w:t xml:space="preserve"> (Attachment 2)</w:t>
      </w:r>
      <w:r w:rsidR="00EC3815" w:rsidRPr="00C56C60">
        <w:rPr>
          <w:sz w:val="24"/>
        </w:rPr>
        <w:t xml:space="preserve">. </w:t>
      </w:r>
      <w:r w:rsidR="00C56C60" w:rsidRPr="00C56C60">
        <w:rPr>
          <w:sz w:val="24"/>
        </w:rPr>
        <w:t>The survey presently observes 37 plots (each approximately 4x4 meters in size) that are both in treatment areas, and untreated control areas. A 38</w:t>
      </w:r>
      <w:r w:rsidR="00C56C60" w:rsidRPr="00C56C60">
        <w:rPr>
          <w:sz w:val="24"/>
          <w:vertAlign w:val="superscript"/>
        </w:rPr>
        <w:t>th</w:t>
      </w:r>
      <w:r w:rsidR="00C56C60" w:rsidRPr="00C56C60">
        <w:rPr>
          <w:sz w:val="24"/>
        </w:rPr>
        <w:t xml:space="preserve"> plot has been added to monitor an acre-size area in the south end of the pond that has a high infestation of milfoil. The results of the survey were used to inform the herbicide treatment plan, along with the SWCA survey and Volunteer </w:t>
      </w:r>
      <w:r w:rsidR="00064CEC">
        <w:rPr>
          <w:sz w:val="24"/>
        </w:rPr>
        <w:t>T</w:t>
      </w:r>
      <w:r w:rsidR="00C56C60" w:rsidRPr="00C56C60">
        <w:rPr>
          <w:sz w:val="24"/>
        </w:rPr>
        <w:t xml:space="preserve">ransect </w:t>
      </w:r>
      <w:r w:rsidR="00064CEC">
        <w:rPr>
          <w:sz w:val="24"/>
        </w:rPr>
        <w:t>S</w:t>
      </w:r>
      <w:r w:rsidR="00C56C60" w:rsidRPr="00C56C60">
        <w:rPr>
          <w:sz w:val="24"/>
        </w:rPr>
        <w:t>urvey. Prior to herbicide treatment, photographs were taken on</w:t>
      </w:r>
      <w:r w:rsidR="004A2605" w:rsidRPr="00C56C60">
        <w:rPr>
          <w:sz w:val="24"/>
        </w:rPr>
        <w:t xml:space="preserve"> July </w:t>
      </w:r>
      <w:r w:rsidR="009F5D4F">
        <w:rPr>
          <w:sz w:val="24"/>
        </w:rPr>
        <w:t xml:space="preserve">3 and July </w:t>
      </w:r>
      <w:r w:rsidR="004A2605" w:rsidRPr="00C56C60">
        <w:rPr>
          <w:sz w:val="24"/>
        </w:rPr>
        <w:t xml:space="preserve">6 in </w:t>
      </w:r>
      <w:r w:rsidR="00C56C60" w:rsidRPr="00C56C60">
        <w:rPr>
          <w:sz w:val="24"/>
        </w:rPr>
        <w:t xml:space="preserve">the </w:t>
      </w:r>
      <w:r w:rsidR="004A2605" w:rsidRPr="00C56C60">
        <w:rPr>
          <w:sz w:val="24"/>
        </w:rPr>
        <w:t>morning before treatment. Photo</w:t>
      </w:r>
      <w:r w:rsidR="00DF07F4" w:rsidRPr="00C56C60">
        <w:rPr>
          <w:sz w:val="24"/>
        </w:rPr>
        <w:t>graphs</w:t>
      </w:r>
      <w:r w:rsidR="004A2605" w:rsidRPr="00C56C60">
        <w:rPr>
          <w:sz w:val="24"/>
        </w:rPr>
        <w:t xml:space="preserve"> </w:t>
      </w:r>
      <w:r w:rsidR="00DF07F4" w:rsidRPr="00C56C60">
        <w:rPr>
          <w:sz w:val="24"/>
        </w:rPr>
        <w:t xml:space="preserve">were </w:t>
      </w:r>
      <w:r w:rsidR="004A2605" w:rsidRPr="00C56C60">
        <w:rPr>
          <w:sz w:val="24"/>
        </w:rPr>
        <w:t xml:space="preserve">taken of existing invasives </w:t>
      </w:r>
      <w:r w:rsidR="00C56C60" w:rsidRPr="00C56C60">
        <w:rPr>
          <w:sz w:val="24"/>
        </w:rPr>
        <w:t>before they were treated with an herbicide. This was done to evaluate post-treatment conditions and the effectiveness of the herbicide treatment</w:t>
      </w:r>
      <w:r w:rsidR="004A2605" w:rsidRPr="00C56C60">
        <w:rPr>
          <w:sz w:val="24"/>
        </w:rPr>
        <w:t>.</w:t>
      </w:r>
      <w:r w:rsidR="00183775">
        <w:rPr>
          <w:sz w:val="24"/>
        </w:rPr>
        <w:t xml:space="preserve"> A separate document concerning the 2022 annual survey is provided with the Annual Report submittal.</w:t>
      </w:r>
    </w:p>
    <w:p w14:paraId="7799137D" w14:textId="77777777" w:rsidR="00386D6C" w:rsidRDefault="00386D6C" w:rsidP="00386D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4"/>
        </w:rPr>
      </w:pPr>
    </w:p>
    <w:p w14:paraId="33CF5157" w14:textId="72A2C9D5" w:rsidR="00386D6C" w:rsidRPr="00A96E45" w:rsidRDefault="00386D6C" w:rsidP="00386D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Style w:val="color11"/>
          <w:spacing w:val="7"/>
          <w:sz w:val="24"/>
          <w:highlight w:val="yellow"/>
        </w:rPr>
      </w:pPr>
      <w:r>
        <w:rPr>
          <w:sz w:val="24"/>
        </w:rPr>
        <w:t xml:space="preserve">On October 6, 2022, FLP conducted a post-treatment weed survey of the pond following the proposed herbicide treatment. The FLP survey </w:t>
      </w:r>
      <w:r w:rsidR="009F5D4F">
        <w:rPr>
          <w:sz w:val="24"/>
        </w:rPr>
        <w:t xml:space="preserve">used </w:t>
      </w:r>
      <w:r>
        <w:rPr>
          <w:sz w:val="24"/>
        </w:rPr>
        <w:t xml:space="preserve">is the system proposed by FLP in response to a 2017 request from the LCC and begun in </w:t>
      </w:r>
      <w:r w:rsidRPr="00386D6C">
        <w:rPr>
          <w:sz w:val="24"/>
        </w:rPr>
        <w:t>2018</w:t>
      </w:r>
      <w:r>
        <w:rPr>
          <w:sz w:val="24"/>
        </w:rPr>
        <w:t xml:space="preserve">. The survey uses a GPS meter to assist in accurately locating </w:t>
      </w:r>
      <w:r w:rsidRPr="00386D6C">
        <w:rPr>
          <w:sz w:val="24"/>
        </w:rPr>
        <w:t>37</w:t>
      </w:r>
      <w:r>
        <w:rPr>
          <w:sz w:val="24"/>
        </w:rPr>
        <w:t xml:space="preserve"> test and control points</w:t>
      </w:r>
      <w:r w:rsidR="00064CEC">
        <w:rPr>
          <w:sz w:val="24"/>
        </w:rPr>
        <w:t xml:space="preserve"> (Figure 1)</w:t>
      </w:r>
      <w:r>
        <w:rPr>
          <w:sz w:val="24"/>
        </w:rPr>
        <w:t xml:space="preserve">. Approximate weed percentages evident at each of the points were recorded on paper forms and are compared with weed conditions later in the season and in following years. </w:t>
      </w:r>
      <w:r w:rsidR="00064CEC">
        <w:rPr>
          <w:sz w:val="24"/>
        </w:rPr>
        <w:t xml:space="preserve">Weed percentages were identified using a system developed by MDEP for terrestrial vegetation (Figure 2). </w:t>
      </w:r>
      <w:r>
        <w:rPr>
          <w:sz w:val="24"/>
        </w:rPr>
        <w:t xml:space="preserve">The results indicate that milfoil dropped substantially </w:t>
      </w:r>
      <w:r w:rsidR="009F5D4F">
        <w:rPr>
          <w:sz w:val="24"/>
        </w:rPr>
        <w:t xml:space="preserve">from June 2022 </w:t>
      </w:r>
      <w:proofErr w:type="gramStart"/>
      <w:r>
        <w:rPr>
          <w:sz w:val="24"/>
        </w:rPr>
        <w:t>by</w:t>
      </w:r>
      <w:proofErr w:type="gramEnd"/>
      <w:r>
        <w:rPr>
          <w:sz w:val="24"/>
        </w:rPr>
        <w:t xml:space="preserve"> October 2022, three </w:t>
      </w:r>
      <w:proofErr w:type="gramStart"/>
      <w:r>
        <w:rPr>
          <w:sz w:val="24"/>
        </w:rPr>
        <w:t>months  after</w:t>
      </w:r>
      <w:proofErr w:type="gramEnd"/>
      <w:r>
        <w:rPr>
          <w:sz w:val="24"/>
        </w:rPr>
        <w:t xml:space="preserve"> the herbicide application. Compared with the 2019 </w:t>
      </w:r>
      <w:proofErr w:type="spellStart"/>
      <w:r w:rsidRPr="00857792">
        <w:rPr>
          <w:i/>
          <w:iCs/>
          <w:sz w:val="24"/>
        </w:rPr>
        <w:t>ProcellaCOR</w:t>
      </w:r>
      <w:proofErr w:type="spellEnd"/>
      <w:r>
        <w:rPr>
          <w:sz w:val="24"/>
        </w:rPr>
        <w:t xml:space="preserve"> </w:t>
      </w:r>
      <w:r w:rsidR="009F5D4F">
        <w:rPr>
          <w:sz w:val="24"/>
        </w:rPr>
        <w:t xml:space="preserve">treatment </w:t>
      </w:r>
      <w:r>
        <w:rPr>
          <w:sz w:val="24"/>
        </w:rPr>
        <w:t xml:space="preserve">there was </w:t>
      </w:r>
      <w:r w:rsidR="009F5D4F">
        <w:rPr>
          <w:sz w:val="24"/>
        </w:rPr>
        <w:t xml:space="preserve">slightly </w:t>
      </w:r>
      <w:r>
        <w:rPr>
          <w:sz w:val="24"/>
        </w:rPr>
        <w:t>less milfoil regrowth within four weeks</w:t>
      </w:r>
      <w:r w:rsidR="009F5D4F">
        <w:rPr>
          <w:sz w:val="24"/>
        </w:rPr>
        <w:t>.</w:t>
      </w:r>
    </w:p>
    <w:p w14:paraId="5C9D51C0" w14:textId="62543CB0" w:rsidR="00CF0171" w:rsidRPr="003C20B0" w:rsidRDefault="00CF0171" w:rsidP="00CF0171">
      <w:pPr>
        <w:pStyle w:val="ListParagraph"/>
        <w:rPr>
          <w:rFonts w:ascii="Times New Roman" w:hAnsi="Times New Roman"/>
          <w:sz w:val="24"/>
          <w:szCs w:val="24"/>
        </w:rPr>
      </w:pPr>
    </w:p>
    <w:p w14:paraId="54A905A0" w14:textId="5737FB2A" w:rsidR="00CF0171" w:rsidRPr="003C20B0" w:rsidRDefault="00CF0171" w:rsidP="00CF0171">
      <w:pPr>
        <w:pStyle w:val="ListParagraph"/>
        <w:numPr>
          <w:ilvl w:val="0"/>
          <w:numId w:val="1"/>
        </w:numPr>
        <w:rPr>
          <w:rFonts w:ascii="Times New Roman" w:hAnsi="Times New Roman"/>
          <w:sz w:val="24"/>
          <w:szCs w:val="24"/>
        </w:rPr>
      </w:pPr>
      <w:r w:rsidRPr="003C20B0">
        <w:rPr>
          <w:rFonts w:ascii="Times New Roman" w:hAnsi="Times New Roman"/>
          <w:b/>
          <w:bCs/>
          <w:i/>
          <w:iCs/>
          <w:sz w:val="24"/>
          <w:szCs w:val="24"/>
        </w:rPr>
        <w:t>FLP Dissolved Oxygen Survey</w:t>
      </w:r>
      <w:r w:rsidRPr="003C20B0">
        <w:rPr>
          <w:rFonts w:ascii="Times New Roman" w:hAnsi="Times New Roman"/>
          <w:sz w:val="24"/>
          <w:szCs w:val="24"/>
        </w:rPr>
        <w:t xml:space="preserve">. FLP conducted a survey of dissolved oxygen at </w:t>
      </w:r>
      <w:r w:rsidR="00D64DB4">
        <w:rPr>
          <w:rFonts w:ascii="Times New Roman" w:hAnsi="Times New Roman"/>
          <w:sz w:val="24"/>
          <w:szCs w:val="24"/>
        </w:rPr>
        <w:t>16</w:t>
      </w:r>
      <w:r w:rsidRPr="003C20B0">
        <w:rPr>
          <w:rFonts w:ascii="Times New Roman" w:hAnsi="Times New Roman"/>
          <w:sz w:val="24"/>
          <w:szCs w:val="24"/>
        </w:rPr>
        <w:t xml:space="preserve"> locations in the pond.</w:t>
      </w:r>
      <w:r w:rsidR="003C20B0" w:rsidRPr="003C20B0">
        <w:rPr>
          <w:rFonts w:ascii="Times New Roman" w:hAnsi="Times New Roman"/>
          <w:sz w:val="24"/>
          <w:szCs w:val="24"/>
        </w:rPr>
        <w:t xml:space="preserve"> </w:t>
      </w:r>
      <w:r w:rsidR="00BB7165" w:rsidRPr="003C20B0">
        <w:rPr>
          <w:rFonts w:ascii="Times New Roman" w:hAnsi="Times New Roman"/>
          <w:sz w:val="24"/>
          <w:szCs w:val="24"/>
        </w:rPr>
        <w:t>(Attachment 3)</w:t>
      </w:r>
      <w:r w:rsidR="003C20B0" w:rsidRPr="003C20B0">
        <w:rPr>
          <w:rFonts w:ascii="Times New Roman" w:hAnsi="Times New Roman"/>
          <w:sz w:val="24"/>
          <w:szCs w:val="24"/>
        </w:rPr>
        <w:t>.</w:t>
      </w:r>
    </w:p>
    <w:p w14:paraId="280EC2B7" w14:textId="77D675F8" w:rsidR="003C20B0" w:rsidRDefault="003C20B0" w:rsidP="003C20B0">
      <w:pPr>
        <w:ind w:left="720"/>
        <w:rPr>
          <w:sz w:val="24"/>
        </w:rPr>
      </w:pPr>
      <w:r>
        <w:rPr>
          <w:sz w:val="24"/>
        </w:rPr>
        <w:t xml:space="preserve">DO evaluation in 2021 revealed that dissolved oxygen was showing depletion, to 0.00 mg/L in some cases and in milfoil-infested areas this year (2022) prior to treatment. In 2021 DO profiles exhibited sharp declines with increasing depth in most cases, and declines to at or near 0.00 mg/L at some locations. DO profiles in 2022 </w:t>
      </w:r>
      <w:r w:rsidR="00D64DB4">
        <w:rPr>
          <w:sz w:val="24"/>
        </w:rPr>
        <w:t xml:space="preserve">(approximately 3 months from the herbicide treatment) </w:t>
      </w:r>
      <w:r>
        <w:rPr>
          <w:sz w:val="24"/>
        </w:rPr>
        <w:t xml:space="preserve">demonstrate a near elimination of this oxygen </w:t>
      </w:r>
      <w:r>
        <w:rPr>
          <w:sz w:val="24"/>
        </w:rPr>
        <w:lastRenderedPageBreak/>
        <w:t>depletion phenomenon.</w:t>
      </w:r>
    </w:p>
    <w:p w14:paraId="29AF0E9D" w14:textId="77777777" w:rsidR="003C20B0" w:rsidRDefault="003C20B0" w:rsidP="003C20B0">
      <w:pPr>
        <w:ind w:left="720"/>
        <w:rPr>
          <w:sz w:val="24"/>
        </w:rPr>
      </w:pPr>
    </w:p>
    <w:p w14:paraId="3A1A05DE" w14:textId="2E7EFCB0" w:rsidR="003C20B0" w:rsidRDefault="003C20B0" w:rsidP="003C20B0">
      <w:pPr>
        <w:ind w:left="720"/>
        <w:rPr>
          <w:sz w:val="24"/>
        </w:rPr>
      </w:pPr>
      <w:r>
        <w:rPr>
          <w:sz w:val="24"/>
        </w:rPr>
        <w:t>Dissolved oxygen concentration at or above 6 mg/L is known to support a healthy fish stock and is a key indicator of a healthy, oligotrophic pond. Results of testing from 2022 and 2021 are definitive indicators that: 1) Heavy milfoil infestation, driving high rates of biomass production and turnover, definitively leads to oxygen starvation in Leverett Pond; 2) selective removal of milfoil using a species-specific herbicide (</w:t>
      </w:r>
      <w:proofErr w:type="spellStart"/>
      <w:r w:rsidRPr="003C20B0">
        <w:rPr>
          <w:i/>
          <w:iCs/>
          <w:sz w:val="24"/>
        </w:rPr>
        <w:t>ProcellaCOR</w:t>
      </w:r>
      <w:proofErr w:type="spellEnd"/>
      <w:r>
        <w:rPr>
          <w:sz w:val="24"/>
        </w:rPr>
        <w:t>) removes the infestation (see other portions of this report and Attachment 3) that is reflected in a definitive and dramatic improvement in the dissolved oxygen profile of the pond; 3) the increase in dissolved oxygen concentration in Leverett Pond throughout the water column following herbicide treatment is near-immediate (within a month following treatment); and 4) further research is required to quantify the sustained impact on dissolved oxygen concentration.</w:t>
      </w:r>
    </w:p>
    <w:p w14:paraId="1143780F" w14:textId="64618288" w:rsidR="00F45CEE" w:rsidRDefault="00F45CEE" w:rsidP="00CF0171">
      <w:pPr>
        <w:pStyle w:val="ListParagraph"/>
        <w:rPr>
          <w:rFonts w:ascii="Times New Roman" w:hAnsi="Times New Roman"/>
          <w:sz w:val="24"/>
          <w:szCs w:val="24"/>
          <w:highlight w:val="yellow"/>
        </w:rPr>
      </w:pPr>
    </w:p>
    <w:p w14:paraId="26D899C5" w14:textId="77777777" w:rsidR="00E11418" w:rsidRDefault="00E11418" w:rsidP="00E11418">
      <w:pPr>
        <w:pStyle w:val="ListParagraph"/>
        <w:numPr>
          <w:ilvl w:val="0"/>
          <w:numId w:val="1"/>
        </w:numPr>
        <w:rPr>
          <w:rFonts w:ascii="Times New Roman" w:hAnsi="Times New Roman"/>
          <w:sz w:val="24"/>
          <w:szCs w:val="24"/>
        </w:rPr>
      </w:pPr>
      <w:r w:rsidRPr="003821CE">
        <w:rPr>
          <w:rFonts w:ascii="Times New Roman" w:hAnsi="Times New Roman"/>
          <w:b/>
          <w:bCs/>
          <w:i/>
          <w:iCs/>
          <w:sz w:val="24"/>
          <w:szCs w:val="24"/>
        </w:rPr>
        <w:t xml:space="preserve">2022 </w:t>
      </w:r>
      <w:r w:rsidR="00F45CEE" w:rsidRPr="003821CE">
        <w:rPr>
          <w:rFonts w:ascii="Times New Roman" w:hAnsi="Times New Roman"/>
          <w:b/>
          <w:bCs/>
          <w:i/>
          <w:iCs/>
          <w:sz w:val="24"/>
          <w:szCs w:val="24"/>
        </w:rPr>
        <w:t>Proposed Treatment Plan</w:t>
      </w:r>
      <w:r w:rsidR="00F45CEE" w:rsidRPr="00E11418">
        <w:rPr>
          <w:rFonts w:ascii="Times New Roman" w:hAnsi="Times New Roman"/>
          <w:sz w:val="24"/>
          <w:szCs w:val="24"/>
        </w:rPr>
        <w:t xml:space="preserve">. </w:t>
      </w:r>
      <w:r>
        <w:rPr>
          <w:rFonts w:ascii="Times New Roman" w:hAnsi="Times New Roman"/>
          <w:sz w:val="24"/>
          <w:szCs w:val="24"/>
        </w:rPr>
        <w:t xml:space="preserve">In its proposal for weed management, </w:t>
      </w:r>
      <w:r w:rsidR="00F45CEE" w:rsidRPr="00E11418">
        <w:rPr>
          <w:rFonts w:ascii="Times New Roman" w:hAnsi="Times New Roman"/>
          <w:sz w:val="24"/>
          <w:szCs w:val="24"/>
        </w:rPr>
        <w:t xml:space="preserve">FLP proposed two alternatives to treat the invasives on the Pond. </w:t>
      </w:r>
    </w:p>
    <w:p w14:paraId="4EEE8183" w14:textId="77777777" w:rsidR="00E11418" w:rsidRDefault="00E11418" w:rsidP="00F45CEE">
      <w:pPr>
        <w:pStyle w:val="ListParagraph"/>
        <w:rPr>
          <w:rFonts w:ascii="Times New Roman" w:hAnsi="Times New Roman"/>
          <w:sz w:val="24"/>
          <w:szCs w:val="24"/>
        </w:rPr>
      </w:pPr>
    </w:p>
    <w:p w14:paraId="409CA5D7" w14:textId="4C158558" w:rsidR="00E11418" w:rsidRDefault="00386D6C" w:rsidP="00E11418">
      <w:pPr>
        <w:pStyle w:val="ListParagraph"/>
        <w:ind w:left="1260"/>
        <w:rPr>
          <w:rFonts w:ascii="Times New Roman" w:hAnsi="Times New Roman"/>
          <w:sz w:val="24"/>
          <w:szCs w:val="24"/>
        </w:rPr>
      </w:pPr>
      <w:r w:rsidRPr="003821CE">
        <w:rPr>
          <w:rFonts w:ascii="Times New Roman" w:hAnsi="Times New Roman"/>
          <w:b/>
          <w:bCs/>
          <w:i/>
          <w:iCs/>
          <w:sz w:val="24"/>
          <w:szCs w:val="24"/>
        </w:rPr>
        <w:t xml:space="preserve">Proposed </w:t>
      </w:r>
      <w:r w:rsidR="00E11418" w:rsidRPr="003821CE">
        <w:rPr>
          <w:rFonts w:ascii="Times New Roman" w:hAnsi="Times New Roman"/>
          <w:b/>
          <w:bCs/>
          <w:i/>
          <w:iCs/>
          <w:sz w:val="24"/>
          <w:szCs w:val="24"/>
        </w:rPr>
        <w:t xml:space="preserve">Treatment </w:t>
      </w:r>
      <w:r w:rsidR="00F45CEE" w:rsidRPr="003821CE">
        <w:rPr>
          <w:rFonts w:ascii="Times New Roman" w:hAnsi="Times New Roman"/>
          <w:b/>
          <w:bCs/>
          <w:i/>
          <w:iCs/>
          <w:sz w:val="24"/>
          <w:szCs w:val="24"/>
        </w:rPr>
        <w:t>Alternative 1)</w:t>
      </w:r>
      <w:r w:rsidR="00F45CEE" w:rsidRPr="00E11418">
        <w:rPr>
          <w:rFonts w:ascii="Times New Roman" w:hAnsi="Times New Roman"/>
          <w:sz w:val="24"/>
          <w:szCs w:val="24"/>
        </w:rPr>
        <w:t xml:space="preserve"> Proposed was use of an “Eco Harvester</w:t>
      </w:r>
      <w:r w:rsidR="00ED60B3">
        <w:rPr>
          <w:rFonts w:ascii="Times New Roman" w:hAnsi="Times New Roman"/>
          <w:sz w:val="24"/>
          <w:szCs w:val="24"/>
        </w:rPr>
        <w:t xml:space="preserve"> ™</w:t>
      </w:r>
      <w:r w:rsidR="00F45CEE" w:rsidRPr="00E11418">
        <w:rPr>
          <w:rFonts w:ascii="Times New Roman" w:hAnsi="Times New Roman"/>
          <w:sz w:val="24"/>
          <w:szCs w:val="24"/>
        </w:rPr>
        <w:t xml:space="preserve">.” This machine pulls milfoil by the roots using a roller system, conveys the pulled weeds into a hopper for off-loading </w:t>
      </w:r>
      <w:r w:rsidR="007D3321">
        <w:rPr>
          <w:rFonts w:ascii="Times New Roman" w:hAnsi="Times New Roman"/>
          <w:sz w:val="24"/>
          <w:szCs w:val="24"/>
        </w:rPr>
        <w:t xml:space="preserve">and proper disposal </w:t>
      </w:r>
      <w:r w:rsidR="00F45CEE" w:rsidRPr="00E11418">
        <w:rPr>
          <w:rFonts w:ascii="Times New Roman" w:hAnsi="Times New Roman"/>
          <w:sz w:val="24"/>
          <w:szCs w:val="24"/>
        </w:rPr>
        <w:t xml:space="preserve">on shore. The machine minimizes damage to the pond bottom. The method requires a “Dredging” permit from the MDEP Division of Waterways and has been applied for. </w:t>
      </w:r>
    </w:p>
    <w:p w14:paraId="2546E236" w14:textId="77777777" w:rsidR="00E11418" w:rsidRDefault="00E11418" w:rsidP="00E11418">
      <w:pPr>
        <w:pStyle w:val="ListParagraph"/>
        <w:ind w:left="1080"/>
        <w:rPr>
          <w:rFonts w:ascii="Times New Roman" w:hAnsi="Times New Roman"/>
          <w:sz w:val="24"/>
          <w:szCs w:val="24"/>
        </w:rPr>
      </w:pPr>
    </w:p>
    <w:p w14:paraId="0FA7D072" w14:textId="310E634C" w:rsidR="00F45CEE" w:rsidRDefault="00386D6C" w:rsidP="00E11418">
      <w:pPr>
        <w:pStyle w:val="ListParagraph"/>
        <w:ind w:left="1260"/>
        <w:rPr>
          <w:rFonts w:ascii="Times New Roman" w:hAnsi="Times New Roman"/>
          <w:sz w:val="24"/>
          <w:szCs w:val="24"/>
        </w:rPr>
      </w:pPr>
      <w:r w:rsidRPr="003821CE">
        <w:rPr>
          <w:rFonts w:ascii="Times New Roman" w:hAnsi="Times New Roman"/>
          <w:b/>
          <w:bCs/>
          <w:i/>
          <w:iCs/>
          <w:sz w:val="24"/>
          <w:szCs w:val="24"/>
        </w:rPr>
        <w:t xml:space="preserve">Proposed </w:t>
      </w:r>
      <w:r w:rsidR="00E11418" w:rsidRPr="003821CE">
        <w:rPr>
          <w:rFonts w:ascii="Times New Roman" w:hAnsi="Times New Roman"/>
          <w:b/>
          <w:bCs/>
          <w:i/>
          <w:iCs/>
          <w:sz w:val="24"/>
          <w:szCs w:val="24"/>
        </w:rPr>
        <w:t xml:space="preserve">Treatment </w:t>
      </w:r>
      <w:r w:rsidR="00F45CEE" w:rsidRPr="003821CE">
        <w:rPr>
          <w:rFonts w:ascii="Times New Roman" w:hAnsi="Times New Roman"/>
          <w:b/>
          <w:bCs/>
          <w:i/>
          <w:iCs/>
          <w:sz w:val="24"/>
          <w:szCs w:val="24"/>
        </w:rPr>
        <w:t>Alternative 2)</w:t>
      </w:r>
      <w:r w:rsidR="00F45CEE" w:rsidRPr="00E11418">
        <w:rPr>
          <w:rFonts w:ascii="Times New Roman" w:hAnsi="Times New Roman"/>
          <w:sz w:val="24"/>
          <w:szCs w:val="24"/>
        </w:rPr>
        <w:t xml:space="preserve"> If a D</w:t>
      </w:r>
      <w:r w:rsidR="00E11418">
        <w:rPr>
          <w:rFonts w:ascii="Times New Roman" w:hAnsi="Times New Roman"/>
          <w:sz w:val="24"/>
          <w:szCs w:val="24"/>
        </w:rPr>
        <w:t>r</w:t>
      </w:r>
      <w:r w:rsidR="00F45CEE" w:rsidRPr="00E11418">
        <w:rPr>
          <w:rFonts w:ascii="Times New Roman" w:hAnsi="Times New Roman"/>
          <w:sz w:val="24"/>
          <w:szCs w:val="24"/>
        </w:rPr>
        <w:t>edging Permit has not been iss</w:t>
      </w:r>
      <w:r w:rsidR="00E11418">
        <w:rPr>
          <w:rFonts w:ascii="Times New Roman" w:hAnsi="Times New Roman"/>
          <w:sz w:val="24"/>
          <w:szCs w:val="24"/>
        </w:rPr>
        <w:t>u</w:t>
      </w:r>
      <w:r w:rsidR="00F45CEE" w:rsidRPr="00E11418">
        <w:rPr>
          <w:rFonts w:ascii="Times New Roman" w:hAnsi="Times New Roman"/>
          <w:sz w:val="24"/>
          <w:szCs w:val="24"/>
        </w:rPr>
        <w:t>ed yet (it can take up to 280 days) an herbicide application was proposed. This treatment is justified because of the increased growth in milfoil in shallow areas.</w:t>
      </w:r>
      <w:r w:rsidR="00F45CEE">
        <w:rPr>
          <w:rFonts w:ascii="Times New Roman" w:hAnsi="Times New Roman"/>
          <w:sz w:val="24"/>
          <w:szCs w:val="24"/>
        </w:rPr>
        <w:t xml:space="preserve">  By July 2022 it was clear that the dredging permit would not be issued in time for effective mil</w:t>
      </w:r>
      <w:r w:rsidR="00E11418">
        <w:rPr>
          <w:rFonts w:ascii="Times New Roman" w:hAnsi="Times New Roman"/>
          <w:sz w:val="24"/>
          <w:szCs w:val="24"/>
        </w:rPr>
        <w:t xml:space="preserve">foil management in the summer of 2022 (milfoil growing season) and the herbicide alternative was chosen. The alternative was also effective because of the considerable volume of milfoil </w:t>
      </w:r>
      <w:r w:rsidR="00471979">
        <w:rPr>
          <w:rFonts w:ascii="Times New Roman" w:hAnsi="Times New Roman"/>
          <w:sz w:val="24"/>
          <w:szCs w:val="24"/>
        </w:rPr>
        <w:t>that grew</w:t>
      </w:r>
      <w:r w:rsidR="00E11418">
        <w:rPr>
          <w:rFonts w:ascii="Times New Roman" w:hAnsi="Times New Roman"/>
          <w:sz w:val="24"/>
          <w:szCs w:val="24"/>
        </w:rPr>
        <w:t xml:space="preserve"> </w:t>
      </w:r>
      <w:r w:rsidR="00471979">
        <w:rPr>
          <w:rFonts w:ascii="Times New Roman" w:hAnsi="Times New Roman"/>
          <w:sz w:val="24"/>
          <w:szCs w:val="24"/>
        </w:rPr>
        <w:t>in</w:t>
      </w:r>
      <w:r w:rsidR="00E11418">
        <w:rPr>
          <w:rFonts w:ascii="Times New Roman" w:hAnsi="Times New Roman"/>
          <w:sz w:val="24"/>
          <w:szCs w:val="24"/>
        </w:rPr>
        <w:t xml:space="preserve"> three years of no </w:t>
      </w:r>
      <w:r w:rsidR="00471979">
        <w:rPr>
          <w:rFonts w:ascii="Times New Roman" w:hAnsi="Times New Roman"/>
          <w:sz w:val="24"/>
          <w:szCs w:val="24"/>
        </w:rPr>
        <w:t xml:space="preserve">weed </w:t>
      </w:r>
      <w:r w:rsidR="00E11418">
        <w:rPr>
          <w:rFonts w:ascii="Times New Roman" w:hAnsi="Times New Roman"/>
          <w:sz w:val="24"/>
          <w:szCs w:val="24"/>
        </w:rPr>
        <w:t>management. Herbicide treatment reduces the volume of milfoil foliage thereby limiting the possibility of spreading by machine</w:t>
      </w:r>
      <w:r w:rsidR="00471979">
        <w:rPr>
          <w:rFonts w:ascii="Times New Roman" w:hAnsi="Times New Roman"/>
          <w:sz w:val="24"/>
          <w:szCs w:val="24"/>
        </w:rPr>
        <w:t xml:space="preserve"> or wildlife</w:t>
      </w:r>
      <w:r w:rsidR="00E11418">
        <w:rPr>
          <w:rFonts w:ascii="Times New Roman" w:hAnsi="Times New Roman"/>
          <w:sz w:val="24"/>
          <w:szCs w:val="24"/>
        </w:rPr>
        <w:t>.</w:t>
      </w:r>
    </w:p>
    <w:p w14:paraId="63D8EE30" w14:textId="77777777" w:rsidR="00F45CEE" w:rsidRDefault="00F45CEE" w:rsidP="00F45CEE">
      <w:pPr>
        <w:pStyle w:val="ListParagraph"/>
        <w:rPr>
          <w:rFonts w:ascii="Times New Roman" w:hAnsi="Times New Roman"/>
          <w:sz w:val="24"/>
          <w:szCs w:val="24"/>
        </w:rPr>
      </w:pPr>
    </w:p>
    <w:p w14:paraId="5438AC90" w14:textId="036980AD" w:rsidR="003E6922" w:rsidRPr="00F510AF" w:rsidRDefault="00CF0171" w:rsidP="00E11418">
      <w:pPr>
        <w:pStyle w:val="ListParagraph"/>
        <w:numPr>
          <w:ilvl w:val="0"/>
          <w:numId w:val="4"/>
        </w:numPr>
        <w:rPr>
          <w:rStyle w:val="color11"/>
          <w:rFonts w:ascii="Times New Roman" w:eastAsia="Times New Roman" w:hAnsi="Times New Roman"/>
          <w:sz w:val="24"/>
          <w:szCs w:val="24"/>
        </w:rPr>
      </w:pPr>
      <w:r w:rsidRPr="003821CE">
        <w:rPr>
          <w:rFonts w:ascii="Times New Roman" w:hAnsi="Times New Roman"/>
          <w:b/>
          <w:bCs/>
          <w:i/>
          <w:iCs/>
          <w:sz w:val="24"/>
          <w:szCs w:val="24"/>
        </w:rPr>
        <w:t>Licensed Applicat</w:t>
      </w:r>
      <w:r w:rsidR="00386D6C" w:rsidRPr="003821CE">
        <w:rPr>
          <w:rFonts w:ascii="Times New Roman" w:hAnsi="Times New Roman"/>
          <w:b/>
          <w:bCs/>
          <w:i/>
          <w:iCs/>
          <w:sz w:val="24"/>
          <w:szCs w:val="24"/>
        </w:rPr>
        <w:t>or</w:t>
      </w:r>
      <w:r w:rsidR="00DE708B" w:rsidRPr="003821CE">
        <w:rPr>
          <w:rFonts w:ascii="Times New Roman" w:hAnsi="Times New Roman"/>
          <w:b/>
          <w:bCs/>
          <w:i/>
          <w:iCs/>
          <w:sz w:val="24"/>
          <w:szCs w:val="24"/>
        </w:rPr>
        <w:t xml:space="preserve"> of Herbicide to Treat Milfoil</w:t>
      </w:r>
      <w:r>
        <w:rPr>
          <w:rFonts w:ascii="Times New Roman" w:hAnsi="Times New Roman"/>
          <w:sz w:val="24"/>
          <w:szCs w:val="24"/>
        </w:rPr>
        <w:t xml:space="preserve">. </w:t>
      </w:r>
      <w:r w:rsidR="003E6922" w:rsidRPr="00F510AF">
        <w:rPr>
          <w:rFonts w:ascii="Times New Roman" w:hAnsi="Times New Roman"/>
          <w:sz w:val="24"/>
          <w:szCs w:val="24"/>
        </w:rPr>
        <w:t xml:space="preserve">To conduct the herbicide treatment, FLP hired Water &amp; Wetland </w:t>
      </w:r>
      <w:r w:rsidR="00DE708B">
        <w:rPr>
          <w:rFonts w:ascii="Times New Roman" w:hAnsi="Times New Roman"/>
          <w:sz w:val="24"/>
          <w:szCs w:val="24"/>
        </w:rPr>
        <w:t xml:space="preserve">LLC, a </w:t>
      </w:r>
      <w:r w:rsidR="003E6922" w:rsidRPr="00F510AF">
        <w:rPr>
          <w:rFonts w:ascii="Times New Roman" w:hAnsi="Times New Roman"/>
          <w:sz w:val="24"/>
          <w:szCs w:val="24"/>
        </w:rPr>
        <w:t>Lake</w:t>
      </w:r>
      <w:r w:rsidR="00DE708B">
        <w:rPr>
          <w:rFonts w:ascii="Times New Roman" w:hAnsi="Times New Roman"/>
          <w:sz w:val="24"/>
          <w:szCs w:val="24"/>
        </w:rPr>
        <w:t>/</w:t>
      </w:r>
      <w:r w:rsidR="003E6922" w:rsidRPr="00F510AF">
        <w:rPr>
          <w:rFonts w:ascii="Times New Roman" w:hAnsi="Times New Roman"/>
          <w:sz w:val="24"/>
          <w:szCs w:val="24"/>
        </w:rPr>
        <w:t>Pond Wetland Management</w:t>
      </w:r>
      <w:r w:rsidR="00DE708B">
        <w:rPr>
          <w:rFonts w:ascii="Times New Roman" w:hAnsi="Times New Roman"/>
          <w:sz w:val="24"/>
          <w:szCs w:val="24"/>
        </w:rPr>
        <w:t xml:space="preserve"> Company</w:t>
      </w:r>
      <w:r w:rsidR="003E6922">
        <w:rPr>
          <w:rFonts w:ascii="Times New Roman" w:hAnsi="Times New Roman"/>
          <w:sz w:val="24"/>
          <w:szCs w:val="24"/>
        </w:rPr>
        <w:t xml:space="preserve"> (W&amp;W)</w:t>
      </w:r>
      <w:r w:rsidR="003E6922" w:rsidRPr="00F510AF">
        <w:rPr>
          <w:rFonts w:ascii="Times New Roman" w:hAnsi="Times New Roman"/>
          <w:sz w:val="24"/>
          <w:szCs w:val="24"/>
        </w:rPr>
        <w:t xml:space="preserve">, 115 South Street, Upton, MA 01568, </w:t>
      </w:r>
      <w:r w:rsidR="003E6922" w:rsidRPr="00F510AF">
        <w:rPr>
          <w:rStyle w:val="color11"/>
          <w:rFonts w:ascii="Times New Roman" w:hAnsi="Times New Roman"/>
          <w:spacing w:val="7"/>
          <w:sz w:val="24"/>
          <w:szCs w:val="24"/>
        </w:rPr>
        <w:t xml:space="preserve">Tel: 1-888-493-8526. This company is a registered applicator in the </w:t>
      </w:r>
      <w:r w:rsidR="003E6922">
        <w:rPr>
          <w:rStyle w:val="color11"/>
          <w:rFonts w:ascii="Times New Roman" w:hAnsi="Times New Roman"/>
          <w:spacing w:val="7"/>
          <w:sz w:val="24"/>
          <w:szCs w:val="24"/>
        </w:rPr>
        <w:t>Commonwealth</w:t>
      </w:r>
      <w:r w:rsidR="003E6922" w:rsidRPr="00F510AF">
        <w:rPr>
          <w:rStyle w:val="color11"/>
          <w:rFonts w:ascii="Times New Roman" w:hAnsi="Times New Roman"/>
          <w:spacing w:val="7"/>
          <w:sz w:val="24"/>
          <w:szCs w:val="24"/>
        </w:rPr>
        <w:t xml:space="preserve"> of Massachusetts (see licenses attached</w:t>
      </w:r>
      <w:r w:rsidR="002A5799">
        <w:rPr>
          <w:rStyle w:val="color11"/>
          <w:rFonts w:ascii="Times New Roman" w:hAnsi="Times New Roman"/>
          <w:spacing w:val="7"/>
          <w:sz w:val="24"/>
          <w:szCs w:val="24"/>
        </w:rPr>
        <w:t xml:space="preserve"> Figure </w:t>
      </w:r>
      <w:r w:rsidR="00064CEC">
        <w:rPr>
          <w:rStyle w:val="color11"/>
          <w:rFonts w:ascii="Times New Roman" w:hAnsi="Times New Roman"/>
          <w:spacing w:val="7"/>
          <w:sz w:val="24"/>
          <w:szCs w:val="24"/>
        </w:rPr>
        <w:t>3</w:t>
      </w:r>
      <w:r w:rsidR="003E6922" w:rsidRPr="00F510AF">
        <w:rPr>
          <w:rStyle w:val="color11"/>
          <w:rFonts w:ascii="Times New Roman" w:hAnsi="Times New Roman"/>
          <w:spacing w:val="7"/>
          <w:sz w:val="24"/>
          <w:szCs w:val="24"/>
        </w:rPr>
        <w:t>).</w:t>
      </w:r>
      <w:r>
        <w:rPr>
          <w:rStyle w:val="color11"/>
          <w:rFonts w:ascii="Times New Roman" w:hAnsi="Times New Roman"/>
          <w:spacing w:val="7"/>
          <w:sz w:val="24"/>
          <w:szCs w:val="24"/>
        </w:rPr>
        <w:t xml:space="preserve"> FLP had planned to hire Solitude Lake Management </w:t>
      </w:r>
      <w:r w:rsidR="00DE708B">
        <w:rPr>
          <w:rStyle w:val="color11"/>
          <w:rFonts w:ascii="Times New Roman" w:hAnsi="Times New Roman"/>
          <w:spacing w:val="7"/>
          <w:sz w:val="24"/>
          <w:szCs w:val="24"/>
        </w:rPr>
        <w:t xml:space="preserve">of Shrewsbury, </w:t>
      </w:r>
      <w:r>
        <w:rPr>
          <w:rStyle w:val="color11"/>
          <w:rFonts w:ascii="Times New Roman" w:hAnsi="Times New Roman"/>
          <w:spacing w:val="7"/>
          <w:sz w:val="24"/>
          <w:szCs w:val="24"/>
        </w:rPr>
        <w:t xml:space="preserve">but that company was unavailable. </w:t>
      </w:r>
      <w:r w:rsidR="00D738F4">
        <w:rPr>
          <w:rStyle w:val="color11"/>
          <w:rFonts w:ascii="Times New Roman" w:hAnsi="Times New Roman"/>
          <w:spacing w:val="7"/>
          <w:sz w:val="24"/>
          <w:szCs w:val="24"/>
        </w:rPr>
        <w:t xml:space="preserve">FLP was pleased with the professionalism and responsiveness of W&amp;W personnel. </w:t>
      </w:r>
    </w:p>
    <w:p w14:paraId="6F160FD2" w14:textId="77777777" w:rsidR="003E6922" w:rsidRPr="00F510AF" w:rsidRDefault="003E6922" w:rsidP="003E6922">
      <w:pPr>
        <w:pStyle w:val="ListParagraph"/>
        <w:rPr>
          <w:rStyle w:val="color11"/>
          <w:rFonts w:ascii="Times New Roman" w:hAnsi="Times New Roman"/>
          <w:spacing w:val="7"/>
          <w:sz w:val="24"/>
          <w:szCs w:val="24"/>
        </w:rPr>
      </w:pPr>
    </w:p>
    <w:p w14:paraId="7AB5C3D4" w14:textId="77777777" w:rsidR="009433BD" w:rsidRPr="009433BD" w:rsidRDefault="00CF0171" w:rsidP="003E6922">
      <w:pPr>
        <w:pStyle w:val="ListParagraph"/>
        <w:numPr>
          <w:ilvl w:val="0"/>
          <w:numId w:val="1"/>
        </w:numPr>
        <w:rPr>
          <w:rFonts w:ascii="Times New Roman" w:hAnsi="Times New Roman"/>
          <w:spacing w:val="7"/>
          <w:sz w:val="24"/>
          <w:szCs w:val="24"/>
        </w:rPr>
      </w:pPr>
      <w:r w:rsidRPr="003821CE">
        <w:rPr>
          <w:rStyle w:val="color11"/>
          <w:rFonts w:ascii="Times New Roman" w:hAnsi="Times New Roman"/>
          <w:b/>
          <w:bCs/>
          <w:i/>
          <w:iCs/>
          <w:spacing w:val="7"/>
          <w:sz w:val="24"/>
          <w:szCs w:val="24"/>
        </w:rPr>
        <w:lastRenderedPageBreak/>
        <w:t>License to Apply</w:t>
      </w:r>
      <w:r w:rsidR="00D738F4" w:rsidRPr="003821CE">
        <w:rPr>
          <w:rStyle w:val="color11"/>
          <w:rFonts w:ascii="Times New Roman" w:hAnsi="Times New Roman"/>
          <w:b/>
          <w:bCs/>
          <w:i/>
          <w:iCs/>
          <w:spacing w:val="7"/>
          <w:sz w:val="24"/>
          <w:szCs w:val="24"/>
        </w:rPr>
        <w:t xml:space="preserve"> Chemicals</w:t>
      </w:r>
      <w:r>
        <w:rPr>
          <w:rStyle w:val="color11"/>
          <w:rFonts w:ascii="Times New Roman" w:hAnsi="Times New Roman"/>
          <w:spacing w:val="7"/>
          <w:sz w:val="24"/>
          <w:szCs w:val="24"/>
        </w:rPr>
        <w:t xml:space="preserve">. </w:t>
      </w:r>
      <w:r w:rsidR="003E6922">
        <w:rPr>
          <w:rStyle w:val="color11"/>
          <w:rFonts w:ascii="Times New Roman" w:hAnsi="Times New Roman"/>
          <w:spacing w:val="7"/>
          <w:sz w:val="24"/>
          <w:szCs w:val="24"/>
        </w:rPr>
        <w:t xml:space="preserve">Prior to treatment, </w:t>
      </w:r>
      <w:r w:rsidR="00471979">
        <w:rPr>
          <w:rStyle w:val="color11"/>
          <w:rFonts w:ascii="Times New Roman" w:hAnsi="Times New Roman"/>
          <w:spacing w:val="7"/>
          <w:sz w:val="24"/>
          <w:szCs w:val="24"/>
        </w:rPr>
        <w:t xml:space="preserve">a </w:t>
      </w:r>
      <w:r w:rsidR="003E6922" w:rsidRPr="0045400C">
        <w:rPr>
          <w:rStyle w:val="color11"/>
          <w:rFonts w:ascii="Times New Roman" w:hAnsi="Times New Roman"/>
          <w:i/>
          <w:iCs/>
          <w:spacing w:val="7"/>
          <w:sz w:val="24"/>
          <w:szCs w:val="24"/>
        </w:rPr>
        <w:t>License to Apply Chemicals</w:t>
      </w:r>
      <w:r w:rsidR="003E6922">
        <w:rPr>
          <w:rStyle w:val="color11"/>
          <w:rFonts w:ascii="Times New Roman" w:hAnsi="Times New Roman"/>
          <w:i/>
          <w:iCs/>
          <w:spacing w:val="7"/>
          <w:sz w:val="24"/>
          <w:szCs w:val="24"/>
        </w:rPr>
        <w:t xml:space="preserve"> to Control Nuisance Aquatic Vegetation</w:t>
      </w:r>
      <w:r w:rsidR="003E6922" w:rsidRPr="00F510AF">
        <w:rPr>
          <w:rStyle w:val="color11"/>
          <w:rFonts w:ascii="Times New Roman" w:hAnsi="Times New Roman"/>
          <w:spacing w:val="7"/>
          <w:sz w:val="24"/>
          <w:szCs w:val="24"/>
        </w:rPr>
        <w:t xml:space="preserve"> WR04 No. </w:t>
      </w:r>
      <w:r w:rsidR="003E6922" w:rsidRPr="00F510AF">
        <w:rPr>
          <w:rFonts w:ascii="Times New Roman" w:hAnsi="Times New Roman"/>
          <w:sz w:val="24"/>
          <w:szCs w:val="24"/>
        </w:rPr>
        <w:t>WM04-0001007 was issued to W&amp;W and FLP by the DEP Bureau of Resource Protection (</w:t>
      </w:r>
      <w:r w:rsidR="002A5799">
        <w:rPr>
          <w:rFonts w:ascii="Times New Roman" w:hAnsi="Times New Roman"/>
          <w:sz w:val="24"/>
          <w:szCs w:val="24"/>
        </w:rPr>
        <w:t xml:space="preserve">Figure </w:t>
      </w:r>
      <w:r w:rsidR="00064CEC">
        <w:rPr>
          <w:rFonts w:ascii="Times New Roman" w:hAnsi="Times New Roman"/>
          <w:sz w:val="24"/>
          <w:szCs w:val="24"/>
        </w:rPr>
        <w:t>4</w:t>
      </w:r>
      <w:r w:rsidR="003E6922" w:rsidRPr="00F510AF">
        <w:rPr>
          <w:rFonts w:ascii="Times New Roman" w:hAnsi="Times New Roman"/>
          <w:sz w:val="24"/>
          <w:szCs w:val="24"/>
        </w:rPr>
        <w:t>).</w:t>
      </w:r>
    </w:p>
    <w:p w14:paraId="234D043C" w14:textId="77777777" w:rsidR="009433BD" w:rsidRDefault="009433BD" w:rsidP="009433BD">
      <w:pPr>
        <w:pStyle w:val="ListParagraph"/>
        <w:rPr>
          <w:rStyle w:val="color11"/>
          <w:rFonts w:ascii="Times New Roman" w:hAnsi="Times New Roman"/>
          <w:spacing w:val="7"/>
          <w:sz w:val="24"/>
          <w:szCs w:val="24"/>
        </w:rPr>
      </w:pPr>
    </w:p>
    <w:p w14:paraId="110AA46B" w14:textId="436E6FD8" w:rsidR="0005432A" w:rsidRPr="00376C0F" w:rsidRDefault="009433BD" w:rsidP="003E6922">
      <w:pPr>
        <w:pStyle w:val="ListParagraph"/>
        <w:numPr>
          <w:ilvl w:val="0"/>
          <w:numId w:val="1"/>
        </w:numPr>
        <w:rPr>
          <w:rStyle w:val="color11"/>
          <w:rFonts w:ascii="Times New Roman" w:hAnsi="Times New Roman"/>
          <w:spacing w:val="7"/>
          <w:sz w:val="24"/>
          <w:szCs w:val="24"/>
        </w:rPr>
      </w:pPr>
      <w:r w:rsidRPr="00376C0F">
        <w:rPr>
          <w:rStyle w:val="color11"/>
          <w:rFonts w:ascii="Times New Roman" w:hAnsi="Times New Roman"/>
          <w:b/>
          <w:bCs/>
          <w:i/>
          <w:iCs/>
          <w:spacing w:val="7"/>
          <w:sz w:val="24"/>
          <w:szCs w:val="24"/>
        </w:rPr>
        <w:t>Chemicals Used, EPA Registration Number, Amount Applied</w:t>
      </w:r>
      <w:r w:rsidRPr="00376C0F">
        <w:rPr>
          <w:rStyle w:val="color11"/>
          <w:rFonts w:ascii="Times New Roman" w:hAnsi="Times New Roman"/>
          <w:spacing w:val="7"/>
          <w:sz w:val="24"/>
          <w:szCs w:val="24"/>
        </w:rPr>
        <w:t xml:space="preserve">. Chemicals used </w:t>
      </w:r>
      <w:r w:rsidR="00230FBA">
        <w:rPr>
          <w:rStyle w:val="color11"/>
          <w:rFonts w:ascii="Times New Roman" w:hAnsi="Times New Roman"/>
          <w:spacing w:val="7"/>
          <w:sz w:val="24"/>
          <w:szCs w:val="24"/>
        </w:rPr>
        <w:t xml:space="preserve">by W&amp;W to treat milfoil </w:t>
      </w:r>
      <w:r w:rsidRPr="00376C0F">
        <w:rPr>
          <w:rStyle w:val="color11"/>
          <w:rFonts w:ascii="Times New Roman" w:hAnsi="Times New Roman"/>
          <w:spacing w:val="7"/>
          <w:sz w:val="24"/>
          <w:szCs w:val="24"/>
        </w:rPr>
        <w:t xml:space="preserve">are as follows: </w:t>
      </w:r>
    </w:p>
    <w:p w14:paraId="60525704" w14:textId="77777777" w:rsidR="0005432A" w:rsidRPr="00376C0F" w:rsidRDefault="0005432A" w:rsidP="0005432A">
      <w:pPr>
        <w:pStyle w:val="ListParagraph"/>
        <w:rPr>
          <w:rStyle w:val="color11"/>
          <w:rFonts w:ascii="Times New Roman" w:hAnsi="Times New Roman"/>
          <w:spacing w:val="7"/>
          <w:sz w:val="24"/>
          <w:szCs w:val="24"/>
        </w:rPr>
      </w:pPr>
    </w:p>
    <w:p w14:paraId="72D58C4A" w14:textId="02D5BC46" w:rsidR="0005432A" w:rsidRPr="00376C0F" w:rsidRDefault="009433BD" w:rsidP="0005432A">
      <w:pPr>
        <w:pStyle w:val="ListParagraph"/>
        <w:ind w:left="1440"/>
        <w:rPr>
          <w:rStyle w:val="color11"/>
          <w:rFonts w:ascii="Times New Roman" w:hAnsi="Times New Roman"/>
          <w:spacing w:val="7"/>
          <w:sz w:val="24"/>
          <w:szCs w:val="24"/>
        </w:rPr>
      </w:pPr>
      <w:proofErr w:type="spellStart"/>
      <w:r w:rsidRPr="00376C0F">
        <w:rPr>
          <w:rStyle w:val="color11"/>
          <w:rFonts w:ascii="Times New Roman" w:hAnsi="Times New Roman"/>
          <w:i/>
          <w:iCs/>
          <w:spacing w:val="7"/>
          <w:sz w:val="24"/>
          <w:szCs w:val="24"/>
        </w:rPr>
        <w:t>ProcellaCOR</w:t>
      </w:r>
      <w:proofErr w:type="spellEnd"/>
      <w:r w:rsidRPr="00376C0F">
        <w:rPr>
          <w:rStyle w:val="color11"/>
          <w:rFonts w:ascii="Times New Roman" w:hAnsi="Times New Roman"/>
          <w:i/>
          <w:iCs/>
          <w:spacing w:val="7"/>
          <w:sz w:val="24"/>
          <w:szCs w:val="24"/>
        </w:rPr>
        <w:t xml:space="preserve"> EC</w:t>
      </w:r>
      <w:r w:rsidRPr="00376C0F">
        <w:rPr>
          <w:rStyle w:val="color11"/>
          <w:rFonts w:ascii="Times New Roman" w:hAnsi="Times New Roman"/>
          <w:spacing w:val="7"/>
          <w:sz w:val="24"/>
          <w:szCs w:val="24"/>
        </w:rPr>
        <w:t xml:space="preserve"> - EPA registration number 67690-80 (</w:t>
      </w:r>
      <w:proofErr w:type="spellStart"/>
      <w:r w:rsidRPr="00376C0F">
        <w:rPr>
          <w:rStyle w:val="markedcontent"/>
          <w:rFonts w:ascii="Times New Roman" w:hAnsi="Times New Roman"/>
          <w:sz w:val="24"/>
          <w:szCs w:val="24"/>
        </w:rPr>
        <w:t>florpyrauxifen</w:t>
      </w:r>
      <w:proofErr w:type="spellEnd"/>
      <w:r w:rsidRPr="00376C0F">
        <w:rPr>
          <w:rStyle w:val="markedcontent"/>
          <w:rFonts w:ascii="Times New Roman" w:hAnsi="Times New Roman"/>
          <w:sz w:val="24"/>
          <w:szCs w:val="24"/>
        </w:rPr>
        <w:t>-benzyl)</w:t>
      </w:r>
      <w:r w:rsidR="0005432A" w:rsidRPr="00376C0F">
        <w:rPr>
          <w:rStyle w:val="markedcontent"/>
          <w:rFonts w:ascii="Times New Roman" w:hAnsi="Times New Roman"/>
          <w:sz w:val="24"/>
          <w:szCs w:val="24"/>
        </w:rPr>
        <w:t xml:space="preserve"> </w:t>
      </w:r>
      <w:r w:rsidR="00376C0F">
        <w:rPr>
          <w:rStyle w:val="markedcontent"/>
          <w:rFonts w:ascii="Times New Roman" w:hAnsi="Times New Roman"/>
          <w:sz w:val="24"/>
          <w:szCs w:val="24"/>
        </w:rPr>
        <w:t xml:space="preserve">- </w:t>
      </w:r>
      <w:r w:rsidR="0005432A" w:rsidRPr="00376C0F">
        <w:rPr>
          <w:rStyle w:val="markedcontent"/>
          <w:rFonts w:ascii="Times New Roman" w:hAnsi="Times New Roman"/>
          <w:sz w:val="24"/>
          <w:szCs w:val="24"/>
        </w:rPr>
        <w:t xml:space="preserve">3.6 gallons </w:t>
      </w:r>
      <w:proofErr w:type="gramStart"/>
      <w:r w:rsidR="0005432A" w:rsidRPr="00376C0F">
        <w:rPr>
          <w:rStyle w:val="markedcontent"/>
          <w:rFonts w:ascii="Times New Roman" w:hAnsi="Times New Roman"/>
          <w:sz w:val="24"/>
          <w:szCs w:val="24"/>
        </w:rPr>
        <w:t>applied</w:t>
      </w:r>
      <w:r w:rsidRPr="00376C0F">
        <w:rPr>
          <w:rStyle w:val="color11"/>
          <w:rFonts w:ascii="Times New Roman" w:hAnsi="Times New Roman"/>
          <w:spacing w:val="7"/>
          <w:sz w:val="24"/>
          <w:szCs w:val="24"/>
        </w:rPr>
        <w:t>;</w:t>
      </w:r>
      <w:proofErr w:type="gramEnd"/>
    </w:p>
    <w:p w14:paraId="7DCBC971" w14:textId="77777777" w:rsidR="0005432A" w:rsidRPr="00376C0F" w:rsidRDefault="0005432A" w:rsidP="0005432A">
      <w:pPr>
        <w:pStyle w:val="ListParagraph"/>
        <w:ind w:left="1440"/>
        <w:rPr>
          <w:rStyle w:val="color11"/>
          <w:rFonts w:ascii="Times New Roman" w:hAnsi="Times New Roman"/>
          <w:spacing w:val="7"/>
          <w:sz w:val="24"/>
          <w:szCs w:val="24"/>
        </w:rPr>
      </w:pPr>
    </w:p>
    <w:p w14:paraId="24188292" w14:textId="28E00CC4" w:rsidR="0005432A" w:rsidRPr="00376C0F" w:rsidRDefault="009433BD" w:rsidP="0005432A">
      <w:pPr>
        <w:pStyle w:val="ListParagraph"/>
        <w:ind w:left="1440"/>
        <w:rPr>
          <w:rStyle w:val="color11"/>
          <w:rFonts w:ascii="Times New Roman" w:hAnsi="Times New Roman"/>
          <w:spacing w:val="7"/>
          <w:sz w:val="24"/>
          <w:szCs w:val="24"/>
        </w:rPr>
      </w:pPr>
      <w:r w:rsidRPr="00376C0F">
        <w:rPr>
          <w:rStyle w:val="color11"/>
          <w:rFonts w:ascii="Times New Roman" w:hAnsi="Times New Roman"/>
          <w:i/>
          <w:iCs/>
          <w:spacing w:val="7"/>
          <w:sz w:val="24"/>
          <w:szCs w:val="24"/>
        </w:rPr>
        <w:t xml:space="preserve">Copper Sulfate </w:t>
      </w:r>
      <w:r w:rsidR="00376C0F">
        <w:rPr>
          <w:rStyle w:val="color11"/>
          <w:rFonts w:ascii="Times New Roman" w:hAnsi="Times New Roman"/>
          <w:spacing w:val="7"/>
          <w:sz w:val="24"/>
          <w:szCs w:val="24"/>
        </w:rPr>
        <w:t xml:space="preserve">- </w:t>
      </w:r>
      <w:r w:rsidRPr="00376C0F">
        <w:rPr>
          <w:rStyle w:val="color11"/>
          <w:rFonts w:ascii="Times New Roman" w:hAnsi="Times New Roman"/>
          <w:spacing w:val="7"/>
          <w:sz w:val="24"/>
          <w:szCs w:val="24"/>
        </w:rPr>
        <w:t xml:space="preserve">EPA registration number 46923-4, </w:t>
      </w:r>
      <w:r w:rsidR="00376C0F">
        <w:rPr>
          <w:rStyle w:val="color11"/>
          <w:rFonts w:ascii="Times New Roman" w:hAnsi="Times New Roman"/>
          <w:spacing w:val="7"/>
          <w:sz w:val="24"/>
          <w:szCs w:val="24"/>
        </w:rPr>
        <w:t xml:space="preserve">proposed if needed in </w:t>
      </w:r>
      <w:r w:rsidR="00230FBA" w:rsidRPr="00230FBA">
        <w:rPr>
          <w:rStyle w:val="color11"/>
          <w:rFonts w:ascii="Times New Roman" w:hAnsi="Times New Roman"/>
          <w:i/>
          <w:iCs/>
          <w:spacing w:val="7"/>
          <w:sz w:val="24"/>
          <w:szCs w:val="24"/>
        </w:rPr>
        <w:t>L</w:t>
      </w:r>
      <w:r w:rsidR="00376C0F" w:rsidRPr="00230FBA">
        <w:rPr>
          <w:rStyle w:val="color11"/>
          <w:rFonts w:ascii="Times New Roman" w:hAnsi="Times New Roman"/>
          <w:i/>
          <w:iCs/>
          <w:spacing w:val="7"/>
          <w:sz w:val="24"/>
          <w:szCs w:val="24"/>
        </w:rPr>
        <w:t xml:space="preserve">icense </w:t>
      </w:r>
      <w:r w:rsidR="00230FBA" w:rsidRPr="00230FBA">
        <w:rPr>
          <w:rStyle w:val="color11"/>
          <w:rFonts w:ascii="Times New Roman" w:hAnsi="Times New Roman"/>
          <w:i/>
          <w:iCs/>
          <w:spacing w:val="7"/>
          <w:sz w:val="24"/>
          <w:szCs w:val="24"/>
        </w:rPr>
        <w:t>to Apply Chemicals</w:t>
      </w:r>
      <w:r w:rsidR="00230FBA">
        <w:rPr>
          <w:rStyle w:val="color11"/>
          <w:rFonts w:ascii="Times New Roman" w:hAnsi="Times New Roman"/>
          <w:i/>
          <w:iCs/>
          <w:spacing w:val="7"/>
          <w:sz w:val="24"/>
          <w:szCs w:val="24"/>
        </w:rPr>
        <w:t>,</w:t>
      </w:r>
      <w:r w:rsidR="00230FBA">
        <w:rPr>
          <w:rStyle w:val="color11"/>
          <w:rFonts w:ascii="Times New Roman" w:hAnsi="Times New Roman"/>
          <w:spacing w:val="7"/>
          <w:sz w:val="24"/>
          <w:szCs w:val="24"/>
        </w:rPr>
        <w:t xml:space="preserve"> </w:t>
      </w:r>
      <w:r w:rsidR="00376C0F">
        <w:rPr>
          <w:rStyle w:val="color11"/>
          <w:rFonts w:ascii="Times New Roman" w:hAnsi="Times New Roman"/>
          <w:spacing w:val="7"/>
          <w:sz w:val="24"/>
          <w:szCs w:val="24"/>
        </w:rPr>
        <w:t xml:space="preserve">but not </w:t>
      </w:r>
      <w:proofErr w:type="gramStart"/>
      <w:r w:rsidR="00376C0F">
        <w:rPr>
          <w:rStyle w:val="color11"/>
          <w:rFonts w:ascii="Times New Roman" w:hAnsi="Times New Roman"/>
          <w:spacing w:val="7"/>
          <w:sz w:val="24"/>
          <w:szCs w:val="24"/>
        </w:rPr>
        <w:t>applied</w:t>
      </w:r>
      <w:r w:rsidR="0005432A" w:rsidRPr="00376C0F">
        <w:rPr>
          <w:rStyle w:val="color11"/>
          <w:rFonts w:ascii="Times New Roman" w:hAnsi="Times New Roman"/>
          <w:spacing w:val="7"/>
          <w:sz w:val="24"/>
          <w:szCs w:val="24"/>
        </w:rPr>
        <w:t>;</w:t>
      </w:r>
      <w:proofErr w:type="gramEnd"/>
    </w:p>
    <w:p w14:paraId="17D8BC4A" w14:textId="77777777" w:rsidR="0005432A" w:rsidRPr="00376C0F" w:rsidRDefault="0005432A" w:rsidP="0005432A">
      <w:pPr>
        <w:pStyle w:val="ListParagraph"/>
        <w:ind w:left="1440"/>
        <w:rPr>
          <w:rStyle w:val="color11"/>
          <w:rFonts w:ascii="Times New Roman" w:hAnsi="Times New Roman"/>
          <w:spacing w:val="7"/>
          <w:sz w:val="24"/>
          <w:szCs w:val="24"/>
        </w:rPr>
      </w:pPr>
    </w:p>
    <w:p w14:paraId="280EC665" w14:textId="7B2284CB" w:rsidR="0005432A" w:rsidRPr="00376C0F" w:rsidRDefault="009433BD" w:rsidP="0005432A">
      <w:pPr>
        <w:pStyle w:val="ListParagraph"/>
        <w:ind w:left="1440"/>
        <w:rPr>
          <w:rStyle w:val="color11"/>
          <w:rFonts w:ascii="Times New Roman" w:hAnsi="Times New Roman"/>
          <w:spacing w:val="7"/>
          <w:sz w:val="24"/>
          <w:szCs w:val="24"/>
        </w:rPr>
      </w:pPr>
      <w:r w:rsidRPr="00376C0F">
        <w:rPr>
          <w:rStyle w:val="color11"/>
          <w:rFonts w:ascii="Times New Roman" w:hAnsi="Times New Roman"/>
          <w:i/>
          <w:iCs/>
          <w:spacing w:val="7"/>
          <w:sz w:val="24"/>
          <w:szCs w:val="24"/>
        </w:rPr>
        <w:t>Captain XTR</w:t>
      </w:r>
      <w:r w:rsidRPr="00376C0F">
        <w:rPr>
          <w:rStyle w:val="color11"/>
          <w:rFonts w:ascii="Times New Roman" w:hAnsi="Times New Roman"/>
          <w:spacing w:val="7"/>
          <w:sz w:val="24"/>
          <w:szCs w:val="24"/>
        </w:rPr>
        <w:t xml:space="preserve"> (liquid copper algaecide) – EPA </w:t>
      </w:r>
      <w:r w:rsidR="00376C0F">
        <w:rPr>
          <w:rStyle w:val="color11"/>
          <w:rFonts w:ascii="Times New Roman" w:hAnsi="Times New Roman"/>
          <w:spacing w:val="7"/>
          <w:sz w:val="24"/>
          <w:szCs w:val="24"/>
        </w:rPr>
        <w:t>r</w:t>
      </w:r>
      <w:r w:rsidRPr="00376C0F">
        <w:rPr>
          <w:rStyle w:val="color11"/>
          <w:rFonts w:ascii="Times New Roman" w:hAnsi="Times New Roman"/>
          <w:spacing w:val="7"/>
          <w:sz w:val="24"/>
          <w:szCs w:val="24"/>
        </w:rPr>
        <w:t>egistration number 67690</w:t>
      </w:r>
      <w:r w:rsidR="0005432A" w:rsidRPr="00376C0F">
        <w:rPr>
          <w:rStyle w:val="color11"/>
          <w:rFonts w:ascii="Times New Roman" w:hAnsi="Times New Roman"/>
          <w:spacing w:val="7"/>
          <w:sz w:val="24"/>
          <w:szCs w:val="24"/>
        </w:rPr>
        <w:t>,</w:t>
      </w:r>
    </w:p>
    <w:p w14:paraId="3C69D1CB" w14:textId="3656956B" w:rsidR="003E6922" w:rsidRPr="00376C0F" w:rsidRDefault="0005432A" w:rsidP="0005432A">
      <w:pPr>
        <w:pStyle w:val="ListParagraph"/>
        <w:ind w:left="1440"/>
        <w:rPr>
          <w:rStyle w:val="color11"/>
          <w:rFonts w:ascii="Times New Roman" w:hAnsi="Times New Roman"/>
          <w:spacing w:val="7"/>
          <w:sz w:val="24"/>
          <w:szCs w:val="24"/>
        </w:rPr>
      </w:pPr>
      <w:r w:rsidRPr="00376C0F">
        <w:rPr>
          <w:rStyle w:val="color11"/>
          <w:rFonts w:ascii="Times New Roman" w:hAnsi="Times New Roman"/>
          <w:spacing w:val="7"/>
          <w:sz w:val="24"/>
          <w:szCs w:val="24"/>
        </w:rPr>
        <w:t>3 gallons applied</w:t>
      </w:r>
      <w:r w:rsidR="00230FBA">
        <w:rPr>
          <w:rStyle w:val="color11"/>
          <w:rFonts w:ascii="Times New Roman" w:hAnsi="Times New Roman"/>
          <w:spacing w:val="7"/>
          <w:sz w:val="24"/>
          <w:szCs w:val="24"/>
        </w:rPr>
        <w:t>.</w:t>
      </w:r>
      <w:r w:rsidR="009433BD" w:rsidRPr="00376C0F">
        <w:rPr>
          <w:rStyle w:val="color11"/>
          <w:rFonts w:ascii="Times New Roman" w:hAnsi="Times New Roman"/>
          <w:spacing w:val="7"/>
          <w:sz w:val="24"/>
          <w:szCs w:val="24"/>
        </w:rPr>
        <w:t xml:space="preserve"> </w:t>
      </w:r>
    </w:p>
    <w:p w14:paraId="42A21ECE" w14:textId="77777777" w:rsidR="003E6922" w:rsidRPr="00F510AF" w:rsidRDefault="003E6922" w:rsidP="003E6922">
      <w:pPr>
        <w:pStyle w:val="ListParagraph"/>
        <w:rPr>
          <w:rStyle w:val="color11"/>
          <w:rFonts w:ascii="Times New Roman" w:hAnsi="Times New Roman"/>
          <w:spacing w:val="7"/>
          <w:sz w:val="24"/>
          <w:szCs w:val="24"/>
        </w:rPr>
      </w:pPr>
    </w:p>
    <w:p w14:paraId="6084984E" w14:textId="48C239A8" w:rsidR="003E6922" w:rsidRDefault="00CF0171" w:rsidP="003E6922">
      <w:pPr>
        <w:pStyle w:val="ListParagraph"/>
        <w:numPr>
          <w:ilvl w:val="0"/>
          <w:numId w:val="1"/>
        </w:numPr>
        <w:rPr>
          <w:rStyle w:val="color11"/>
          <w:rFonts w:ascii="Times New Roman" w:hAnsi="Times New Roman"/>
          <w:spacing w:val="7"/>
          <w:sz w:val="24"/>
          <w:szCs w:val="24"/>
        </w:rPr>
      </w:pPr>
      <w:r w:rsidRPr="003821CE">
        <w:rPr>
          <w:rStyle w:val="color11"/>
          <w:rFonts w:ascii="Times New Roman" w:hAnsi="Times New Roman"/>
          <w:b/>
          <w:bCs/>
          <w:i/>
          <w:iCs/>
          <w:spacing w:val="7"/>
          <w:sz w:val="24"/>
          <w:szCs w:val="24"/>
        </w:rPr>
        <w:t>Notification</w:t>
      </w:r>
      <w:r w:rsidR="008165A9" w:rsidRPr="003821CE">
        <w:rPr>
          <w:rStyle w:val="color11"/>
          <w:rFonts w:ascii="Times New Roman" w:hAnsi="Times New Roman"/>
          <w:b/>
          <w:bCs/>
          <w:i/>
          <w:iCs/>
          <w:spacing w:val="7"/>
          <w:sz w:val="24"/>
          <w:szCs w:val="24"/>
        </w:rPr>
        <w:t xml:space="preserve"> of Abutters and the Public</w:t>
      </w:r>
      <w:r>
        <w:rPr>
          <w:rStyle w:val="color11"/>
          <w:rFonts w:ascii="Times New Roman" w:hAnsi="Times New Roman"/>
          <w:spacing w:val="7"/>
          <w:sz w:val="24"/>
          <w:szCs w:val="24"/>
        </w:rPr>
        <w:t xml:space="preserve">. </w:t>
      </w:r>
      <w:r w:rsidR="003E6922" w:rsidRPr="00F510AF">
        <w:rPr>
          <w:rStyle w:val="color11"/>
          <w:rFonts w:ascii="Times New Roman" w:hAnsi="Times New Roman"/>
          <w:spacing w:val="7"/>
          <w:sz w:val="24"/>
          <w:szCs w:val="24"/>
        </w:rPr>
        <w:t xml:space="preserve">FLP submitted a notice of treatment to the </w:t>
      </w:r>
      <w:r w:rsidR="008165A9">
        <w:rPr>
          <w:rStyle w:val="color11"/>
          <w:rFonts w:ascii="Times New Roman" w:hAnsi="Times New Roman"/>
          <w:spacing w:val="7"/>
          <w:sz w:val="24"/>
          <w:szCs w:val="24"/>
        </w:rPr>
        <w:t xml:space="preserve">Leverett </w:t>
      </w:r>
      <w:r w:rsidR="003E6922" w:rsidRPr="00F510AF">
        <w:rPr>
          <w:rStyle w:val="color11"/>
          <w:rFonts w:ascii="Times New Roman" w:hAnsi="Times New Roman"/>
          <w:spacing w:val="7"/>
          <w:sz w:val="24"/>
          <w:szCs w:val="24"/>
        </w:rPr>
        <w:t xml:space="preserve">Town Clerk and the </w:t>
      </w:r>
      <w:r w:rsidR="008165A9">
        <w:rPr>
          <w:rStyle w:val="color11"/>
          <w:rFonts w:ascii="Times New Roman" w:hAnsi="Times New Roman"/>
          <w:spacing w:val="7"/>
          <w:sz w:val="24"/>
          <w:szCs w:val="24"/>
        </w:rPr>
        <w:t xml:space="preserve">Leverett </w:t>
      </w:r>
      <w:r w:rsidR="003E6922" w:rsidRPr="00F510AF">
        <w:rPr>
          <w:rStyle w:val="color11"/>
          <w:rFonts w:ascii="Times New Roman" w:hAnsi="Times New Roman"/>
          <w:spacing w:val="7"/>
          <w:sz w:val="24"/>
          <w:szCs w:val="24"/>
        </w:rPr>
        <w:t xml:space="preserve">Conservation Commission for posting </w:t>
      </w:r>
      <w:r w:rsidR="003E6922">
        <w:rPr>
          <w:rStyle w:val="color11"/>
          <w:rFonts w:ascii="Times New Roman" w:hAnsi="Times New Roman"/>
          <w:spacing w:val="7"/>
          <w:sz w:val="24"/>
          <w:szCs w:val="24"/>
        </w:rPr>
        <w:t>o</w:t>
      </w:r>
      <w:r w:rsidR="003E6922" w:rsidRPr="00F510AF">
        <w:rPr>
          <w:rStyle w:val="color11"/>
          <w:rFonts w:ascii="Times New Roman" w:hAnsi="Times New Roman"/>
          <w:spacing w:val="7"/>
          <w:sz w:val="24"/>
          <w:szCs w:val="24"/>
        </w:rPr>
        <w:t>n the town website</w:t>
      </w:r>
      <w:r w:rsidR="003E6922">
        <w:rPr>
          <w:rStyle w:val="color11"/>
          <w:rFonts w:ascii="Times New Roman" w:hAnsi="Times New Roman"/>
          <w:spacing w:val="7"/>
          <w:sz w:val="24"/>
          <w:szCs w:val="24"/>
        </w:rPr>
        <w:t xml:space="preserve"> (</w:t>
      </w:r>
      <w:r w:rsidR="002A5799">
        <w:rPr>
          <w:rStyle w:val="color11"/>
          <w:rFonts w:ascii="Times New Roman" w:hAnsi="Times New Roman"/>
          <w:spacing w:val="7"/>
          <w:sz w:val="24"/>
          <w:szCs w:val="24"/>
        </w:rPr>
        <w:t xml:space="preserve">Figure </w:t>
      </w:r>
      <w:r w:rsidR="00064CEC">
        <w:rPr>
          <w:rStyle w:val="color11"/>
          <w:rFonts w:ascii="Times New Roman" w:hAnsi="Times New Roman"/>
          <w:spacing w:val="7"/>
          <w:sz w:val="24"/>
          <w:szCs w:val="24"/>
        </w:rPr>
        <w:t>5</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The document with </w:t>
      </w:r>
      <w:r w:rsidR="00471979">
        <w:rPr>
          <w:rStyle w:val="color11"/>
          <w:rFonts w:ascii="Times New Roman" w:hAnsi="Times New Roman"/>
          <w:spacing w:val="7"/>
          <w:sz w:val="24"/>
          <w:szCs w:val="24"/>
        </w:rPr>
        <w:t xml:space="preserve">a </w:t>
      </w:r>
      <w:r w:rsidR="003E6922" w:rsidRPr="00F510AF">
        <w:rPr>
          <w:rStyle w:val="color11"/>
          <w:rFonts w:ascii="Times New Roman" w:hAnsi="Times New Roman"/>
          <w:spacing w:val="7"/>
          <w:sz w:val="24"/>
          <w:szCs w:val="24"/>
        </w:rPr>
        <w:t xml:space="preserve">cautionary poster attached was posted </w:t>
      </w:r>
      <w:r w:rsidR="003E6922">
        <w:rPr>
          <w:rStyle w:val="color11"/>
          <w:rFonts w:ascii="Times New Roman" w:hAnsi="Times New Roman"/>
          <w:spacing w:val="7"/>
          <w:sz w:val="24"/>
          <w:szCs w:val="24"/>
        </w:rPr>
        <w:t>on</w:t>
      </w:r>
      <w:r w:rsidR="003E6922" w:rsidRPr="00F510AF">
        <w:rPr>
          <w:rStyle w:val="color11"/>
          <w:rFonts w:ascii="Times New Roman" w:hAnsi="Times New Roman"/>
          <w:spacing w:val="7"/>
          <w:sz w:val="24"/>
          <w:szCs w:val="24"/>
        </w:rPr>
        <w:t xml:space="preserve"> </w:t>
      </w:r>
      <w:proofErr w:type="gramStart"/>
      <w:r w:rsidR="003E6922" w:rsidRPr="00F510AF">
        <w:rPr>
          <w:rStyle w:val="color11"/>
          <w:rFonts w:ascii="Times New Roman" w:hAnsi="Times New Roman"/>
          <w:spacing w:val="7"/>
          <w:sz w:val="24"/>
          <w:szCs w:val="24"/>
        </w:rPr>
        <w:t>June 28,</w:t>
      </w:r>
      <w:r w:rsidR="000A66A6">
        <w:rPr>
          <w:rStyle w:val="color11"/>
          <w:rFonts w:ascii="Times New Roman" w:hAnsi="Times New Roman"/>
          <w:spacing w:val="7"/>
          <w:sz w:val="24"/>
          <w:szCs w:val="24"/>
        </w:rPr>
        <w:t xml:space="preserve"> </w:t>
      </w:r>
      <w:r w:rsidR="003E6922" w:rsidRPr="00F510AF">
        <w:rPr>
          <w:rStyle w:val="color11"/>
          <w:rFonts w:ascii="Times New Roman" w:hAnsi="Times New Roman"/>
          <w:spacing w:val="7"/>
          <w:sz w:val="24"/>
          <w:szCs w:val="24"/>
        </w:rPr>
        <w:t>2022</w:t>
      </w:r>
      <w:r w:rsidR="00970134">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and</w:t>
      </w:r>
      <w:proofErr w:type="gramEnd"/>
      <w:r w:rsidR="003E6922" w:rsidRPr="00F510AF">
        <w:rPr>
          <w:rStyle w:val="color11"/>
          <w:rFonts w:ascii="Times New Roman" w:hAnsi="Times New Roman"/>
          <w:spacing w:val="7"/>
          <w:sz w:val="24"/>
          <w:szCs w:val="24"/>
        </w:rPr>
        <w:t xml:space="preserve"> is the </w:t>
      </w:r>
      <w:r w:rsidR="003E6922">
        <w:rPr>
          <w:rStyle w:val="color11"/>
          <w:rFonts w:ascii="Times New Roman" w:hAnsi="Times New Roman"/>
          <w:spacing w:val="7"/>
          <w:sz w:val="24"/>
          <w:szCs w:val="24"/>
        </w:rPr>
        <w:t>top</w:t>
      </w:r>
      <w:r w:rsidR="003E6922" w:rsidRPr="00F510AF">
        <w:rPr>
          <w:rStyle w:val="color11"/>
          <w:rFonts w:ascii="Times New Roman" w:hAnsi="Times New Roman"/>
          <w:spacing w:val="7"/>
          <w:sz w:val="24"/>
          <w:szCs w:val="24"/>
        </w:rPr>
        <w:t xml:space="preserve"> posted event on the website. FLP posted 40 high-visibility </w:t>
      </w:r>
      <w:r w:rsidR="008165A9">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dayglo-orange</w:t>
      </w:r>
      <w:r w:rsidR="008165A9">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signs (</w:t>
      </w:r>
      <w:r w:rsidR="002A5799">
        <w:rPr>
          <w:rStyle w:val="color11"/>
          <w:rFonts w:ascii="Times New Roman" w:hAnsi="Times New Roman"/>
          <w:spacing w:val="7"/>
          <w:sz w:val="24"/>
          <w:szCs w:val="24"/>
        </w:rPr>
        <w:t xml:space="preserve">Figure </w:t>
      </w:r>
      <w:r w:rsidR="00064CEC">
        <w:rPr>
          <w:rStyle w:val="color11"/>
          <w:rFonts w:ascii="Times New Roman" w:hAnsi="Times New Roman"/>
          <w:spacing w:val="7"/>
          <w:sz w:val="24"/>
          <w:szCs w:val="24"/>
        </w:rPr>
        <w:t>6</w:t>
      </w:r>
      <w:r w:rsidR="003E6922" w:rsidRPr="00F510AF">
        <w:rPr>
          <w:rStyle w:val="color11"/>
          <w:rFonts w:ascii="Times New Roman" w:hAnsi="Times New Roman"/>
          <w:spacing w:val="7"/>
          <w:sz w:val="24"/>
          <w:szCs w:val="24"/>
        </w:rPr>
        <w:t>) along Putney, Depot, Long Hill</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Camp, and Cider Mill Roads</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the Public Access/boat ramp</w:t>
      </w:r>
      <w:r w:rsidR="003E6922">
        <w:rPr>
          <w:rStyle w:val="color11"/>
          <w:rFonts w:ascii="Times New Roman" w:hAnsi="Times New Roman"/>
          <w:spacing w:val="7"/>
          <w:sz w:val="24"/>
          <w:szCs w:val="24"/>
        </w:rPr>
        <w:t xml:space="preserve"> (2);</w:t>
      </w:r>
      <w:r w:rsidR="003E6922" w:rsidRPr="00F510AF">
        <w:rPr>
          <w:rStyle w:val="color11"/>
          <w:rFonts w:ascii="Times New Roman" w:hAnsi="Times New Roman"/>
          <w:spacing w:val="7"/>
          <w:sz w:val="24"/>
          <w:szCs w:val="24"/>
        </w:rPr>
        <w:t xml:space="preserve"> the Town Hall</w:t>
      </w:r>
      <w:r w:rsidR="008165A9">
        <w:rPr>
          <w:rStyle w:val="color11"/>
          <w:rFonts w:ascii="Times New Roman" w:hAnsi="Times New Roman"/>
          <w:spacing w:val="7"/>
          <w:sz w:val="24"/>
          <w:szCs w:val="24"/>
        </w:rPr>
        <w:t xml:space="preserve"> bulletin board</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w:t>
      </w:r>
      <w:r w:rsidR="003E6922">
        <w:rPr>
          <w:rStyle w:val="color11"/>
          <w:rFonts w:ascii="Times New Roman" w:hAnsi="Times New Roman"/>
          <w:spacing w:val="7"/>
          <w:sz w:val="24"/>
          <w:szCs w:val="24"/>
        </w:rPr>
        <w:t>Leverett</w:t>
      </w:r>
      <w:r w:rsidR="003E6922" w:rsidRPr="00F510AF">
        <w:rPr>
          <w:rStyle w:val="color11"/>
          <w:rFonts w:ascii="Times New Roman" w:hAnsi="Times New Roman"/>
          <w:spacing w:val="7"/>
          <w:sz w:val="24"/>
          <w:szCs w:val="24"/>
        </w:rPr>
        <w:t xml:space="preserve"> Library</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Post Office</w:t>
      </w:r>
      <w:r w:rsidR="008165A9">
        <w:rPr>
          <w:rStyle w:val="color11"/>
          <w:rFonts w:ascii="Times New Roman" w:hAnsi="Times New Roman"/>
          <w:spacing w:val="7"/>
          <w:sz w:val="24"/>
          <w:szCs w:val="24"/>
        </w:rPr>
        <w:t xml:space="preserve"> bulletin board</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w:t>
      </w:r>
      <w:r w:rsidR="003E6922">
        <w:rPr>
          <w:rStyle w:val="color11"/>
          <w:rFonts w:ascii="Times New Roman" w:hAnsi="Times New Roman"/>
          <w:spacing w:val="7"/>
          <w:sz w:val="24"/>
          <w:szCs w:val="24"/>
        </w:rPr>
        <w:t xml:space="preserve">the </w:t>
      </w:r>
      <w:r w:rsidR="008165A9">
        <w:rPr>
          <w:rStyle w:val="color11"/>
          <w:rFonts w:ascii="Times New Roman" w:hAnsi="Times New Roman"/>
          <w:spacing w:val="7"/>
          <w:sz w:val="24"/>
          <w:szCs w:val="24"/>
        </w:rPr>
        <w:t xml:space="preserve">bulletin board at the </w:t>
      </w:r>
      <w:r w:rsidR="003E6922">
        <w:rPr>
          <w:rStyle w:val="color11"/>
          <w:rFonts w:ascii="Times New Roman" w:hAnsi="Times New Roman"/>
          <w:spacing w:val="7"/>
          <w:sz w:val="24"/>
          <w:szCs w:val="24"/>
        </w:rPr>
        <w:t>T</w:t>
      </w:r>
      <w:r w:rsidR="003E6922" w:rsidRPr="00F510AF">
        <w:rPr>
          <w:rStyle w:val="color11"/>
          <w:rFonts w:ascii="Times New Roman" w:hAnsi="Times New Roman"/>
          <w:spacing w:val="7"/>
          <w:sz w:val="24"/>
          <w:szCs w:val="24"/>
        </w:rPr>
        <w:t>ransfer Station</w:t>
      </w:r>
      <w:r w:rsidR="00471979">
        <w:rPr>
          <w:rStyle w:val="color11"/>
          <w:rFonts w:ascii="Times New Roman" w:hAnsi="Times New Roman"/>
          <w:spacing w:val="7"/>
          <w:sz w:val="24"/>
          <w:szCs w:val="24"/>
        </w:rPr>
        <w:t xml:space="preserve"> (all June 20)</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the Long</w:t>
      </w:r>
      <w:r w:rsidR="008165A9">
        <w:rPr>
          <w:rStyle w:val="color11"/>
          <w:rFonts w:ascii="Times New Roman" w:hAnsi="Times New Roman"/>
          <w:spacing w:val="7"/>
          <w:sz w:val="24"/>
          <w:szCs w:val="24"/>
        </w:rPr>
        <w:t xml:space="preserve"> </w:t>
      </w:r>
      <w:r w:rsidR="003E6922" w:rsidRPr="00F510AF">
        <w:rPr>
          <w:rStyle w:val="color11"/>
          <w:rFonts w:ascii="Times New Roman" w:hAnsi="Times New Roman"/>
          <w:spacing w:val="7"/>
          <w:sz w:val="24"/>
          <w:szCs w:val="24"/>
        </w:rPr>
        <w:t>Hill Neighbors list</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serve (many members use the pond), and </w:t>
      </w:r>
      <w:r w:rsidR="003E6922">
        <w:rPr>
          <w:rStyle w:val="color11"/>
          <w:rFonts w:ascii="Times New Roman" w:hAnsi="Times New Roman"/>
          <w:spacing w:val="7"/>
          <w:sz w:val="24"/>
          <w:szCs w:val="24"/>
        </w:rPr>
        <w:t xml:space="preserve">a </w:t>
      </w:r>
      <w:r w:rsidR="003E6922" w:rsidRPr="00F510AF">
        <w:rPr>
          <w:rStyle w:val="color11"/>
          <w:rFonts w:ascii="Times New Roman" w:hAnsi="Times New Roman"/>
          <w:spacing w:val="7"/>
          <w:sz w:val="24"/>
          <w:szCs w:val="24"/>
        </w:rPr>
        <w:t>resident posted the message on the Leverett Connects list</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serve. </w:t>
      </w:r>
      <w:r w:rsidR="003E6922">
        <w:rPr>
          <w:rStyle w:val="color11"/>
          <w:rFonts w:ascii="Times New Roman" w:hAnsi="Times New Roman"/>
          <w:spacing w:val="7"/>
          <w:sz w:val="24"/>
          <w:szCs w:val="24"/>
        </w:rPr>
        <w:t>Two posters were posted at the Public Access</w:t>
      </w:r>
      <w:r w:rsidR="00CC0DB1">
        <w:rPr>
          <w:rStyle w:val="color11"/>
          <w:rFonts w:ascii="Times New Roman" w:hAnsi="Times New Roman"/>
          <w:spacing w:val="7"/>
          <w:sz w:val="24"/>
          <w:szCs w:val="24"/>
        </w:rPr>
        <w:t>,</w:t>
      </w:r>
      <w:r w:rsidR="003E6922">
        <w:rPr>
          <w:rStyle w:val="color11"/>
          <w:rFonts w:ascii="Times New Roman" w:hAnsi="Times New Roman"/>
          <w:spacing w:val="7"/>
          <w:sz w:val="24"/>
          <w:szCs w:val="24"/>
        </w:rPr>
        <w:t xml:space="preserve"> one on the informational kiosk and one on a wooden stake immediately to the left of the boat ramp at the waterline. </w:t>
      </w:r>
      <w:r w:rsidR="003E6922" w:rsidRPr="00F510AF">
        <w:rPr>
          <w:rStyle w:val="color11"/>
          <w:rFonts w:ascii="Times New Roman" w:hAnsi="Times New Roman"/>
          <w:spacing w:val="7"/>
          <w:sz w:val="24"/>
          <w:szCs w:val="24"/>
        </w:rPr>
        <w:t xml:space="preserve">Signs on wooden stakes </w:t>
      </w:r>
      <w:proofErr w:type="gramStart"/>
      <w:r w:rsidR="003E6922" w:rsidRPr="00F510AF">
        <w:rPr>
          <w:rStyle w:val="color11"/>
          <w:rFonts w:ascii="Times New Roman" w:hAnsi="Times New Roman"/>
          <w:spacing w:val="7"/>
          <w:sz w:val="24"/>
          <w:szCs w:val="24"/>
        </w:rPr>
        <w:t>also were</w:t>
      </w:r>
      <w:proofErr w:type="gramEnd"/>
      <w:r w:rsidR="003E6922" w:rsidRPr="00F510AF">
        <w:rPr>
          <w:rStyle w:val="color11"/>
          <w:rFonts w:ascii="Times New Roman" w:hAnsi="Times New Roman"/>
          <w:spacing w:val="7"/>
          <w:sz w:val="24"/>
          <w:szCs w:val="24"/>
        </w:rPr>
        <w:t xml:space="preserve"> posted on the immediate shorelines of waterfronts that are not regularly attended. Abutters and nearby residents were contacted in writing</w:t>
      </w:r>
      <w:r w:rsidR="003E6922">
        <w:rPr>
          <w:rStyle w:val="color11"/>
          <w:rFonts w:ascii="Times New Roman" w:hAnsi="Times New Roman"/>
          <w:spacing w:val="7"/>
          <w:sz w:val="24"/>
          <w:szCs w:val="24"/>
        </w:rPr>
        <w:t xml:space="preserve"> (postal)</w:t>
      </w:r>
      <w:r w:rsidR="003E6922" w:rsidRPr="00F510AF">
        <w:rPr>
          <w:rStyle w:val="color11"/>
          <w:rFonts w:ascii="Times New Roman" w:hAnsi="Times New Roman"/>
          <w:spacing w:val="7"/>
          <w:sz w:val="24"/>
          <w:szCs w:val="24"/>
        </w:rPr>
        <w:t xml:space="preserve">, by </w:t>
      </w:r>
      <w:r w:rsidR="003E6922">
        <w:rPr>
          <w:rStyle w:val="color11"/>
          <w:rFonts w:ascii="Times New Roman" w:hAnsi="Times New Roman"/>
          <w:spacing w:val="7"/>
          <w:sz w:val="24"/>
          <w:szCs w:val="24"/>
        </w:rPr>
        <w:t>email</w:t>
      </w:r>
      <w:r w:rsidR="008165A9">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and by phone</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FLP fe</w:t>
      </w:r>
      <w:r w:rsidR="00CC0DB1">
        <w:rPr>
          <w:rStyle w:val="color11"/>
          <w:rFonts w:ascii="Times New Roman" w:hAnsi="Times New Roman"/>
          <w:spacing w:val="7"/>
          <w:sz w:val="24"/>
          <w:szCs w:val="24"/>
        </w:rPr>
        <w:t>els</w:t>
      </w:r>
      <w:r w:rsidR="003E6922" w:rsidRPr="00F510AF">
        <w:rPr>
          <w:rStyle w:val="color11"/>
          <w:rFonts w:ascii="Times New Roman" w:hAnsi="Times New Roman"/>
          <w:spacing w:val="7"/>
          <w:sz w:val="24"/>
          <w:szCs w:val="24"/>
        </w:rPr>
        <w:t xml:space="preserve"> that the notification process was successful</w:t>
      </w:r>
      <w:r w:rsidR="008165A9">
        <w:rPr>
          <w:rStyle w:val="color11"/>
          <w:rFonts w:ascii="Times New Roman" w:hAnsi="Times New Roman"/>
          <w:spacing w:val="7"/>
          <w:sz w:val="24"/>
          <w:szCs w:val="24"/>
        </w:rPr>
        <w:t>.</w:t>
      </w:r>
      <w:r w:rsidR="003E6922">
        <w:rPr>
          <w:rStyle w:val="color11"/>
          <w:rFonts w:ascii="Times New Roman" w:hAnsi="Times New Roman"/>
          <w:spacing w:val="7"/>
          <w:sz w:val="24"/>
          <w:szCs w:val="24"/>
        </w:rPr>
        <w:t xml:space="preserve"> </w:t>
      </w:r>
      <w:r w:rsidR="008165A9">
        <w:rPr>
          <w:rStyle w:val="color11"/>
          <w:rFonts w:ascii="Times New Roman" w:hAnsi="Times New Roman"/>
          <w:spacing w:val="7"/>
          <w:sz w:val="24"/>
          <w:szCs w:val="24"/>
        </w:rPr>
        <w:t>D</w:t>
      </w:r>
      <w:r w:rsidR="003E6922" w:rsidRPr="00F510AF">
        <w:rPr>
          <w:rStyle w:val="color11"/>
          <w:rFonts w:ascii="Times New Roman" w:hAnsi="Times New Roman"/>
          <w:spacing w:val="7"/>
          <w:sz w:val="24"/>
          <w:szCs w:val="24"/>
        </w:rPr>
        <w:t>uring the two-hour treatment</w:t>
      </w:r>
      <w:r w:rsidR="003E6922">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no one was </w:t>
      </w:r>
      <w:r w:rsidR="003E6922">
        <w:rPr>
          <w:rStyle w:val="color11"/>
          <w:rFonts w:ascii="Times New Roman" w:hAnsi="Times New Roman"/>
          <w:spacing w:val="7"/>
          <w:sz w:val="24"/>
          <w:szCs w:val="24"/>
        </w:rPr>
        <w:t xml:space="preserve">seen </w:t>
      </w:r>
      <w:r w:rsidR="003E6922" w:rsidRPr="00F510AF">
        <w:rPr>
          <w:rStyle w:val="color11"/>
          <w:rFonts w:ascii="Times New Roman" w:hAnsi="Times New Roman"/>
          <w:spacing w:val="7"/>
          <w:sz w:val="24"/>
          <w:szCs w:val="24"/>
        </w:rPr>
        <w:t xml:space="preserve">on the pond. Only two shoreline individuals were </w:t>
      </w:r>
      <w:r w:rsidR="003E6922">
        <w:rPr>
          <w:rStyle w:val="color11"/>
          <w:rFonts w:ascii="Times New Roman" w:hAnsi="Times New Roman"/>
          <w:spacing w:val="7"/>
          <w:sz w:val="24"/>
          <w:szCs w:val="24"/>
        </w:rPr>
        <w:t>observed,</w:t>
      </w:r>
      <w:r w:rsidR="003E6922" w:rsidRPr="00F510AF">
        <w:rPr>
          <w:rStyle w:val="color11"/>
          <w:rFonts w:ascii="Times New Roman" w:hAnsi="Times New Roman"/>
          <w:spacing w:val="7"/>
          <w:sz w:val="24"/>
          <w:szCs w:val="24"/>
        </w:rPr>
        <w:t xml:space="preserve"> and </w:t>
      </w:r>
      <w:r w:rsidR="003E6922">
        <w:rPr>
          <w:rStyle w:val="color11"/>
          <w:rFonts w:ascii="Times New Roman" w:hAnsi="Times New Roman"/>
          <w:spacing w:val="7"/>
          <w:sz w:val="24"/>
          <w:szCs w:val="24"/>
        </w:rPr>
        <w:t>they kept</w:t>
      </w:r>
      <w:r w:rsidR="003E6922" w:rsidRPr="00F510AF">
        <w:rPr>
          <w:rStyle w:val="color11"/>
          <w:rFonts w:ascii="Times New Roman" w:hAnsi="Times New Roman"/>
          <w:spacing w:val="7"/>
          <w:sz w:val="24"/>
          <w:szCs w:val="24"/>
        </w:rPr>
        <w:t xml:space="preserve"> well away from the pond.</w:t>
      </w:r>
    </w:p>
    <w:p w14:paraId="1454D3D6" w14:textId="77777777" w:rsidR="003E6922" w:rsidRPr="00F510AF" w:rsidRDefault="003E6922" w:rsidP="003E6922">
      <w:pPr>
        <w:pStyle w:val="ListParagraph"/>
        <w:rPr>
          <w:rFonts w:ascii="Times New Roman" w:eastAsia="Times New Roman" w:hAnsi="Times New Roman"/>
          <w:sz w:val="24"/>
          <w:szCs w:val="24"/>
        </w:rPr>
      </w:pPr>
    </w:p>
    <w:p w14:paraId="154F688D" w14:textId="7DB55BE9" w:rsidR="003E6922" w:rsidRDefault="00CF0171" w:rsidP="00F03D09">
      <w:pPr>
        <w:pStyle w:val="ListParagraph"/>
        <w:numPr>
          <w:ilvl w:val="0"/>
          <w:numId w:val="1"/>
        </w:numPr>
        <w:spacing w:line="240" w:lineRule="auto"/>
        <w:rPr>
          <w:rStyle w:val="color11"/>
          <w:rFonts w:ascii="Times New Roman" w:hAnsi="Times New Roman"/>
          <w:spacing w:val="7"/>
          <w:sz w:val="24"/>
          <w:szCs w:val="24"/>
        </w:rPr>
      </w:pPr>
      <w:r w:rsidRPr="003821CE">
        <w:rPr>
          <w:rStyle w:val="color11"/>
          <w:rFonts w:ascii="Times New Roman" w:hAnsi="Times New Roman"/>
          <w:b/>
          <w:bCs/>
          <w:i/>
          <w:iCs/>
          <w:spacing w:val="7"/>
          <w:sz w:val="24"/>
          <w:szCs w:val="24"/>
        </w:rPr>
        <w:t>Herbicide Treatment</w:t>
      </w:r>
      <w:r w:rsidR="003821CE">
        <w:rPr>
          <w:rStyle w:val="color11"/>
          <w:rFonts w:ascii="Times New Roman" w:hAnsi="Times New Roman"/>
          <w:b/>
          <w:bCs/>
          <w:i/>
          <w:iCs/>
          <w:spacing w:val="7"/>
          <w:sz w:val="24"/>
          <w:szCs w:val="24"/>
        </w:rPr>
        <w:t xml:space="preserve"> 2022</w:t>
      </w:r>
      <w:r>
        <w:rPr>
          <w:rStyle w:val="color11"/>
          <w:rFonts w:ascii="Times New Roman" w:hAnsi="Times New Roman"/>
          <w:spacing w:val="7"/>
          <w:sz w:val="24"/>
          <w:szCs w:val="24"/>
        </w:rPr>
        <w:t xml:space="preserve">. </w:t>
      </w:r>
      <w:r w:rsidR="003E6922" w:rsidRPr="00F510AF">
        <w:rPr>
          <w:rStyle w:val="color11"/>
          <w:rFonts w:ascii="Times New Roman" w:hAnsi="Times New Roman"/>
          <w:spacing w:val="7"/>
          <w:sz w:val="24"/>
          <w:szCs w:val="24"/>
        </w:rPr>
        <w:t>W&amp;</w:t>
      </w:r>
      <w:r w:rsidR="003E6922">
        <w:rPr>
          <w:rStyle w:val="color11"/>
          <w:rFonts w:ascii="Times New Roman" w:hAnsi="Times New Roman"/>
          <w:spacing w:val="7"/>
          <w:sz w:val="24"/>
          <w:szCs w:val="24"/>
        </w:rPr>
        <w:t>W</w:t>
      </w:r>
      <w:r w:rsidR="003E6922" w:rsidRPr="00F510AF">
        <w:rPr>
          <w:rStyle w:val="color11"/>
          <w:rFonts w:ascii="Times New Roman" w:hAnsi="Times New Roman"/>
          <w:spacing w:val="7"/>
          <w:sz w:val="24"/>
          <w:szCs w:val="24"/>
        </w:rPr>
        <w:t xml:space="preserve"> treated the pond </w:t>
      </w:r>
      <w:r w:rsidR="00407914">
        <w:rPr>
          <w:rStyle w:val="color11"/>
          <w:rFonts w:ascii="Times New Roman" w:hAnsi="Times New Roman"/>
          <w:spacing w:val="7"/>
          <w:sz w:val="24"/>
          <w:szCs w:val="24"/>
        </w:rPr>
        <w:t xml:space="preserve">on July 6, </w:t>
      </w:r>
      <w:proofErr w:type="gramStart"/>
      <w:r w:rsidR="00407914">
        <w:rPr>
          <w:rStyle w:val="color11"/>
          <w:rFonts w:ascii="Times New Roman" w:hAnsi="Times New Roman"/>
          <w:spacing w:val="7"/>
          <w:sz w:val="24"/>
          <w:szCs w:val="24"/>
        </w:rPr>
        <w:t>2022</w:t>
      </w:r>
      <w:proofErr w:type="gramEnd"/>
      <w:r w:rsidR="00407914">
        <w:rPr>
          <w:rStyle w:val="color11"/>
          <w:rFonts w:ascii="Times New Roman" w:hAnsi="Times New Roman"/>
          <w:spacing w:val="7"/>
          <w:sz w:val="24"/>
          <w:szCs w:val="24"/>
        </w:rPr>
        <w:t xml:space="preserve"> </w:t>
      </w:r>
      <w:r w:rsidR="003E6922" w:rsidRPr="00F510AF">
        <w:rPr>
          <w:rStyle w:val="color11"/>
          <w:rFonts w:ascii="Times New Roman" w:hAnsi="Times New Roman"/>
          <w:spacing w:val="7"/>
          <w:sz w:val="24"/>
          <w:szCs w:val="24"/>
        </w:rPr>
        <w:t xml:space="preserve">with the </w:t>
      </w:r>
      <w:proofErr w:type="spellStart"/>
      <w:r w:rsidR="003E6922" w:rsidRPr="00F510AF">
        <w:rPr>
          <w:rStyle w:val="color11"/>
          <w:rFonts w:ascii="Times New Roman" w:hAnsi="Times New Roman"/>
          <w:i/>
          <w:iCs/>
          <w:spacing w:val="7"/>
          <w:sz w:val="24"/>
          <w:szCs w:val="24"/>
        </w:rPr>
        <w:t>ProcellaCOR</w:t>
      </w:r>
      <w:proofErr w:type="spellEnd"/>
      <w:r w:rsidR="003E6922" w:rsidRPr="00F510AF">
        <w:rPr>
          <w:rStyle w:val="color11"/>
          <w:rFonts w:ascii="Times New Roman" w:hAnsi="Times New Roman"/>
          <w:spacing w:val="7"/>
          <w:sz w:val="24"/>
          <w:szCs w:val="24"/>
        </w:rPr>
        <w:t xml:space="preserve"> herbicide (mixed to target milfoil</w:t>
      </w:r>
      <w:r w:rsidR="00407914">
        <w:rPr>
          <w:rStyle w:val="color11"/>
          <w:rFonts w:ascii="Times New Roman" w:hAnsi="Times New Roman"/>
          <w:spacing w:val="7"/>
          <w:sz w:val="24"/>
          <w:szCs w:val="24"/>
        </w:rPr>
        <w:t xml:space="preserve"> and minimize any impact to other species</w:t>
      </w:r>
      <w:r w:rsidR="003E6922" w:rsidRPr="00F510AF">
        <w:rPr>
          <w:rStyle w:val="color11"/>
          <w:rFonts w:ascii="Times New Roman" w:hAnsi="Times New Roman"/>
          <w:spacing w:val="7"/>
          <w:sz w:val="24"/>
          <w:szCs w:val="24"/>
        </w:rPr>
        <w:t xml:space="preserve">). The company used a small </w:t>
      </w:r>
      <w:r w:rsidR="00151173">
        <w:rPr>
          <w:rStyle w:val="color11"/>
          <w:rFonts w:ascii="Times New Roman" w:hAnsi="Times New Roman"/>
          <w:spacing w:val="7"/>
          <w:sz w:val="24"/>
          <w:szCs w:val="24"/>
        </w:rPr>
        <w:t xml:space="preserve">aircraft-propellor-driven </w:t>
      </w:r>
      <w:r w:rsidR="003E6922" w:rsidRPr="00F510AF">
        <w:rPr>
          <w:rStyle w:val="color11"/>
          <w:rFonts w:ascii="Times New Roman" w:hAnsi="Times New Roman"/>
          <w:spacing w:val="7"/>
          <w:sz w:val="24"/>
          <w:szCs w:val="24"/>
        </w:rPr>
        <w:t xml:space="preserve">airboat to avoid </w:t>
      </w:r>
      <w:r w:rsidR="00407914">
        <w:rPr>
          <w:rStyle w:val="color11"/>
          <w:rFonts w:ascii="Times New Roman" w:hAnsi="Times New Roman"/>
          <w:spacing w:val="7"/>
          <w:sz w:val="24"/>
          <w:szCs w:val="24"/>
        </w:rPr>
        <w:t xml:space="preserve">submerged </w:t>
      </w:r>
      <w:r w:rsidR="00CC0DB1">
        <w:rPr>
          <w:rStyle w:val="color11"/>
          <w:rFonts w:ascii="Times New Roman" w:hAnsi="Times New Roman"/>
          <w:spacing w:val="7"/>
          <w:sz w:val="24"/>
          <w:szCs w:val="24"/>
        </w:rPr>
        <w:t>pro</w:t>
      </w:r>
      <w:r w:rsidR="00407914">
        <w:rPr>
          <w:rStyle w:val="color11"/>
          <w:rFonts w:ascii="Times New Roman" w:hAnsi="Times New Roman"/>
          <w:spacing w:val="7"/>
          <w:sz w:val="24"/>
          <w:szCs w:val="24"/>
        </w:rPr>
        <w:t>pellor</w:t>
      </w:r>
      <w:r w:rsidR="00CC0DB1">
        <w:rPr>
          <w:rStyle w:val="color11"/>
          <w:rFonts w:ascii="Times New Roman" w:hAnsi="Times New Roman"/>
          <w:spacing w:val="7"/>
          <w:sz w:val="24"/>
          <w:szCs w:val="24"/>
        </w:rPr>
        <w:t xml:space="preserve"> damage that could result in </w:t>
      </w:r>
      <w:r w:rsidR="003E6922" w:rsidRPr="00F510AF">
        <w:rPr>
          <w:rStyle w:val="color11"/>
          <w:rFonts w:ascii="Times New Roman" w:hAnsi="Times New Roman"/>
          <w:spacing w:val="7"/>
          <w:sz w:val="24"/>
          <w:szCs w:val="24"/>
        </w:rPr>
        <w:t xml:space="preserve">spreading milfoil and other invasive plants. FLP members met the boat, assured that the </w:t>
      </w:r>
      <w:r w:rsidR="00407914">
        <w:rPr>
          <w:rStyle w:val="color11"/>
          <w:rFonts w:ascii="Times New Roman" w:hAnsi="Times New Roman"/>
          <w:spacing w:val="7"/>
          <w:sz w:val="24"/>
          <w:szCs w:val="24"/>
        </w:rPr>
        <w:t>vessel</w:t>
      </w:r>
      <w:r w:rsidR="003E6922" w:rsidRPr="00F510AF">
        <w:rPr>
          <w:rStyle w:val="color11"/>
          <w:rFonts w:ascii="Times New Roman" w:hAnsi="Times New Roman"/>
          <w:spacing w:val="7"/>
          <w:sz w:val="24"/>
          <w:szCs w:val="24"/>
        </w:rPr>
        <w:t xml:space="preserve"> </w:t>
      </w:r>
      <w:r w:rsidR="003E6922">
        <w:rPr>
          <w:rStyle w:val="color11"/>
          <w:rFonts w:ascii="Times New Roman" w:hAnsi="Times New Roman"/>
          <w:spacing w:val="7"/>
          <w:sz w:val="24"/>
          <w:szCs w:val="24"/>
        </w:rPr>
        <w:t xml:space="preserve">and trailer </w:t>
      </w:r>
      <w:r w:rsidR="003E6922" w:rsidRPr="00F510AF">
        <w:rPr>
          <w:rStyle w:val="color11"/>
          <w:rFonts w:ascii="Times New Roman" w:hAnsi="Times New Roman"/>
          <w:spacing w:val="7"/>
          <w:sz w:val="24"/>
          <w:szCs w:val="24"/>
        </w:rPr>
        <w:t>w</w:t>
      </w:r>
      <w:r w:rsidR="003E6922">
        <w:rPr>
          <w:rStyle w:val="color11"/>
          <w:rFonts w:ascii="Times New Roman" w:hAnsi="Times New Roman"/>
          <w:spacing w:val="7"/>
          <w:sz w:val="24"/>
          <w:szCs w:val="24"/>
        </w:rPr>
        <w:t>ere</w:t>
      </w:r>
      <w:r w:rsidR="003E6922" w:rsidRPr="00F510AF">
        <w:rPr>
          <w:rStyle w:val="color11"/>
          <w:rFonts w:ascii="Times New Roman" w:hAnsi="Times New Roman"/>
          <w:spacing w:val="7"/>
          <w:sz w:val="24"/>
          <w:szCs w:val="24"/>
        </w:rPr>
        <w:t xml:space="preserve"> weed-free and warned </w:t>
      </w:r>
      <w:r w:rsidR="003E6922">
        <w:rPr>
          <w:rStyle w:val="color11"/>
          <w:rFonts w:ascii="Times New Roman" w:hAnsi="Times New Roman"/>
          <w:spacing w:val="7"/>
          <w:sz w:val="24"/>
          <w:szCs w:val="24"/>
        </w:rPr>
        <w:t xml:space="preserve">incoming </w:t>
      </w:r>
      <w:r w:rsidR="003E6922" w:rsidRPr="00F510AF">
        <w:rPr>
          <w:rStyle w:val="color11"/>
          <w:rFonts w:ascii="Times New Roman" w:hAnsi="Times New Roman"/>
          <w:spacing w:val="7"/>
          <w:sz w:val="24"/>
          <w:szCs w:val="24"/>
        </w:rPr>
        <w:t>boaters to avoid the pond for a day (there were only t</w:t>
      </w:r>
      <w:r w:rsidR="003E6922">
        <w:rPr>
          <w:rStyle w:val="color11"/>
          <w:rFonts w:ascii="Times New Roman" w:hAnsi="Times New Roman"/>
          <w:spacing w:val="7"/>
          <w:sz w:val="24"/>
          <w:szCs w:val="24"/>
        </w:rPr>
        <w:t>hree</w:t>
      </w:r>
      <w:r w:rsidR="00DB6909">
        <w:rPr>
          <w:rStyle w:val="color11"/>
          <w:rFonts w:ascii="Times New Roman" w:hAnsi="Times New Roman"/>
          <w:spacing w:val="7"/>
          <w:sz w:val="24"/>
          <w:szCs w:val="24"/>
        </w:rPr>
        <w:t xml:space="preserve"> during the treatment</w:t>
      </w:r>
      <w:r w:rsidR="003E6922" w:rsidRPr="00F510AF">
        <w:rPr>
          <w:rStyle w:val="color11"/>
          <w:rFonts w:ascii="Times New Roman" w:hAnsi="Times New Roman"/>
          <w:spacing w:val="7"/>
          <w:sz w:val="24"/>
          <w:szCs w:val="24"/>
        </w:rPr>
        <w:t>). Three orange traffic cones were located across the boat ramp</w:t>
      </w:r>
      <w:r w:rsidR="003E6922">
        <w:rPr>
          <w:rStyle w:val="color11"/>
          <w:rFonts w:ascii="Times New Roman" w:hAnsi="Times New Roman"/>
          <w:spacing w:val="7"/>
          <w:sz w:val="24"/>
          <w:szCs w:val="24"/>
        </w:rPr>
        <w:t xml:space="preserve"> -</w:t>
      </w:r>
      <w:r w:rsidR="003E6922" w:rsidRPr="00F510AF">
        <w:rPr>
          <w:rStyle w:val="color11"/>
          <w:rFonts w:ascii="Times New Roman" w:hAnsi="Times New Roman"/>
          <w:spacing w:val="7"/>
          <w:sz w:val="24"/>
          <w:szCs w:val="24"/>
        </w:rPr>
        <w:t xml:space="preserve"> the central cone contain</w:t>
      </w:r>
      <w:r w:rsidR="003E6922">
        <w:rPr>
          <w:rStyle w:val="color11"/>
          <w:rFonts w:ascii="Times New Roman" w:hAnsi="Times New Roman"/>
          <w:spacing w:val="7"/>
          <w:sz w:val="24"/>
          <w:szCs w:val="24"/>
        </w:rPr>
        <w:t>ed</w:t>
      </w:r>
      <w:r w:rsidR="003E6922" w:rsidRPr="00F510AF">
        <w:rPr>
          <w:rStyle w:val="color11"/>
          <w:rFonts w:ascii="Times New Roman" w:hAnsi="Times New Roman"/>
          <w:spacing w:val="7"/>
          <w:sz w:val="24"/>
          <w:szCs w:val="24"/>
        </w:rPr>
        <w:t xml:space="preserve"> the precautionary poster. The W&amp;W crew was provided with </w:t>
      </w:r>
      <w:r w:rsidR="003E6922">
        <w:rPr>
          <w:rStyle w:val="color11"/>
          <w:rFonts w:ascii="Times New Roman" w:hAnsi="Times New Roman"/>
          <w:spacing w:val="7"/>
          <w:sz w:val="24"/>
          <w:szCs w:val="24"/>
        </w:rPr>
        <w:t xml:space="preserve">a </w:t>
      </w:r>
      <w:r w:rsidR="003E6922" w:rsidRPr="00F510AF">
        <w:rPr>
          <w:rStyle w:val="color11"/>
          <w:rFonts w:ascii="Times New Roman" w:hAnsi="Times New Roman"/>
          <w:spacing w:val="7"/>
          <w:sz w:val="24"/>
          <w:szCs w:val="24"/>
        </w:rPr>
        <w:t>treatment map</w:t>
      </w:r>
      <w:r w:rsidR="00DB6909">
        <w:rPr>
          <w:rStyle w:val="color11"/>
          <w:rFonts w:ascii="Times New Roman" w:hAnsi="Times New Roman"/>
          <w:spacing w:val="7"/>
          <w:sz w:val="24"/>
          <w:szCs w:val="24"/>
        </w:rPr>
        <w:t xml:space="preserve"> </w:t>
      </w:r>
      <w:r w:rsidR="00C80B37">
        <w:rPr>
          <w:rStyle w:val="color11"/>
          <w:rFonts w:ascii="Times New Roman" w:hAnsi="Times New Roman"/>
          <w:spacing w:val="7"/>
          <w:sz w:val="24"/>
          <w:szCs w:val="24"/>
        </w:rPr>
        <w:t xml:space="preserve">by FLP </w:t>
      </w:r>
      <w:r w:rsidR="00DB6909">
        <w:rPr>
          <w:rStyle w:val="color11"/>
          <w:rFonts w:ascii="Times New Roman" w:hAnsi="Times New Roman"/>
          <w:spacing w:val="7"/>
          <w:sz w:val="24"/>
          <w:szCs w:val="24"/>
        </w:rPr>
        <w:t xml:space="preserve">with locations chosen based on </w:t>
      </w:r>
      <w:r w:rsidR="00471979">
        <w:rPr>
          <w:rStyle w:val="color11"/>
          <w:rFonts w:ascii="Times New Roman" w:hAnsi="Times New Roman"/>
          <w:spacing w:val="7"/>
          <w:sz w:val="24"/>
          <w:szCs w:val="24"/>
        </w:rPr>
        <w:t xml:space="preserve">the </w:t>
      </w:r>
      <w:r w:rsidR="00DB6909">
        <w:rPr>
          <w:rStyle w:val="color11"/>
          <w:rFonts w:ascii="Times New Roman" w:hAnsi="Times New Roman"/>
          <w:spacing w:val="7"/>
          <w:sz w:val="24"/>
          <w:szCs w:val="24"/>
        </w:rPr>
        <w:lastRenderedPageBreak/>
        <w:t>survey</w:t>
      </w:r>
      <w:r w:rsidR="00BB7165">
        <w:rPr>
          <w:rStyle w:val="color11"/>
          <w:rFonts w:ascii="Times New Roman" w:hAnsi="Times New Roman"/>
          <w:spacing w:val="7"/>
          <w:sz w:val="24"/>
          <w:szCs w:val="24"/>
        </w:rPr>
        <w:t xml:space="preserve">s (Figure </w:t>
      </w:r>
      <w:r w:rsidR="00064CEC">
        <w:rPr>
          <w:rStyle w:val="color11"/>
          <w:rFonts w:ascii="Times New Roman" w:hAnsi="Times New Roman"/>
          <w:spacing w:val="7"/>
          <w:sz w:val="24"/>
          <w:szCs w:val="24"/>
        </w:rPr>
        <w:t>7</w:t>
      </w:r>
      <w:r w:rsidR="00BB7165">
        <w:rPr>
          <w:rStyle w:val="color11"/>
          <w:rFonts w:ascii="Times New Roman" w:hAnsi="Times New Roman"/>
          <w:spacing w:val="7"/>
          <w:sz w:val="24"/>
          <w:szCs w:val="24"/>
        </w:rPr>
        <w:t>)</w:t>
      </w:r>
      <w:r w:rsidR="003E6922" w:rsidRPr="00F510AF">
        <w:rPr>
          <w:rStyle w:val="color11"/>
          <w:rFonts w:ascii="Times New Roman" w:hAnsi="Times New Roman"/>
          <w:spacing w:val="7"/>
          <w:sz w:val="24"/>
          <w:szCs w:val="24"/>
        </w:rPr>
        <w:t xml:space="preserve">. </w:t>
      </w:r>
      <w:r w:rsidR="001C2AF1">
        <w:rPr>
          <w:rStyle w:val="color11"/>
          <w:rFonts w:ascii="Times New Roman" w:hAnsi="Times New Roman"/>
          <w:spacing w:val="7"/>
          <w:sz w:val="24"/>
          <w:szCs w:val="24"/>
        </w:rPr>
        <w:t xml:space="preserve">The actual treatment was controlled using a GPS system </w:t>
      </w:r>
      <w:r w:rsidR="00B536F2">
        <w:rPr>
          <w:rStyle w:val="color11"/>
          <w:rFonts w:ascii="Times New Roman" w:hAnsi="Times New Roman"/>
          <w:spacing w:val="7"/>
          <w:sz w:val="24"/>
          <w:szCs w:val="24"/>
        </w:rPr>
        <w:t xml:space="preserve">and shown on an aerial photograph of the Pond </w:t>
      </w:r>
      <w:r w:rsidR="001C2AF1">
        <w:rPr>
          <w:rStyle w:val="color11"/>
          <w:rFonts w:ascii="Times New Roman" w:hAnsi="Times New Roman"/>
          <w:spacing w:val="7"/>
          <w:sz w:val="24"/>
          <w:szCs w:val="24"/>
        </w:rPr>
        <w:t xml:space="preserve">(Figure 8). </w:t>
      </w:r>
      <w:r w:rsidR="003E6922" w:rsidRPr="00F510AF">
        <w:rPr>
          <w:rStyle w:val="color11"/>
          <w:rFonts w:ascii="Times New Roman" w:hAnsi="Times New Roman"/>
          <w:spacing w:val="7"/>
          <w:sz w:val="24"/>
          <w:szCs w:val="24"/>
        </w:rPr>
        <w:t xml:space="preserve">The FLP members were joined by the Leverett Police Department </w:t>
      </w:r>
      <w:r w:rsidR="003E6922">
        <w:rPr>
          <w:rStyle w:val="color11"/>
          <w:rFonts w:ascii="Times New Roman" w:hAnsi="Times New Roman"/>
          <w:spacing w:val="7"/>
          <w:sz w:val="24"/>
          <w:szCs w:val="24"/>
        </w:rPr>
        <w:t>to</w:t>
      </w:r>
      <w:r w:rsidR="003E6922" w:rsidRPr="00F510AF">
        <w:rPr>
          <w:rStyle w:val="color11"/>
          <w:rFonts w:ascii="Times New Roman" w:hAnsi="Times New Roman"/>
          <w:spacing w:val="7"/>
          <w:sz w:val="24"/>
          <w:szCs w:val="24"/>
        </w:rPr>
        <w:t xml:space="preserve"> handle any traffic problems</w:t>
      </w:r>
      <w:r w:rsidR="003E6922">
        <w:rPr>
          <w:rStyle w:val="color11"/>
          <w:rFonts w:ascii="Times New Roman" w:hAnsi="Times New Roman"/>
          <w:spacing w:val="7"/>
          <w:sz w:val="24"/>
          <w:szCs w:val="24"/>
        </w:rPr>
        <w:t xml:space="preserve"> that might arise</w:t>
      </w:r>
      <w:r w:rsidR="003E6922" w:rsidRPr="00F510AF">
        <w:rPr>
          <w:rStyle w:val="color11"/>
          <w:rFonts w:ascii="Times New Roman" w:hAnsi="Times New Roman"/>
          <w:spacing w:val="7"/>
          <w:sz w:val="24"/>
          <w:szCs w:val="24"/>
        </w:rPr>
        <w:t xml:space="preserve">. Prior to the herbicide treatment, </w:t>
      </w:r>
      <w:r w:rsidR="00151173">
        <w:rPr>
          <w:rStyle w:val="color11"/>
          <w:rFonts w:ascii="Times New Roman" w:hAnsi="Times New Roman"/>
          <w:spacing w:val="7"/>
          <w:sz w:val="24"/>
          <w:szCs w:val="24"/>
        </w:rPr>
        <w:t>an FLP member</w:t>
      </w:r>
      <w:r w:rsidR="003E6922" w:rsidRPr="00F510AF">
        <w:rPr>
          <w:rStyle w:val="color11"/>
          <w:rFonts w:ascii="Times New Roman" w:hAnsi="Times New Roman"/>
          <w:spacing w:val="7"/>
          <w:sz w:val="24"/>
          <w:szCs w:val="24"/>
        </w:rPr>
        <w:t xml:space="preserve"> accompanied the boat operator around the pond to physically </w:t>
      </w:r>
      <w:r w:rsidR="00151173">
        <w:rPr>
          <w:rStyle w:val="color11"/>
          <w:rFonts w:ascii="Times New Roman" w:hAnsi="Times New Roman"/>
          <w:spacing w:val="7"/>
          <w:sz w:val="24"/>
          <w:szCs w:val="24"/>
        </w:rPr>
        <w:t xml:space="preserve">identify </w:t>
      </w:r>
      <w:r w:rsidR="003E6922" w:rsidRPr="00F510AF">
        <w:rPr>
          <w:rStyle w:val="color11"/>
          <w:rFonts w:ascii="Times New Roman" w:hAnsi="Times New Roman"/>
          <w:spacing w:val="7"/>
          <w:sz w:val="24"/>
          <w:szCs w:val="24"/>
        </w:rPr>
        <w:t xml:space="preserve">the treatment areas. </w:t>
      </w:r>
      <w:r w:rsidR="00DB6909">
        <w:rPr>
          <w:rStyle w:val="color11"/>
          <w:rFonts w:ascii="Times New Roman" w:hAnsi="Times New Roman"/>
          <w:spacing w:val="7"/>
          <w:sz w:val="24"/>
          <w:szCs w:val="24"/>
        </w:rPr>
        <w:t xml:space="preserve">One offshore area was identified late in the process and was shown to the operator so that it could be treated. </w:t>
      </w:r>
      <w:r w:rsidR="003E6922" w:rsidRPr="00F510AF">
        <w:rPr>
          <w:rStyle w:val="color11"/>
          <w:rFonts w:ascii="Times New Roman" w:hAnsi="Times New Roman"/>
          <w:spacing w:val="7"/>
          <w:sz w:val="24"/>
          <w:szCs w:val="24"/>
        </w:rPr>
        <w:t xml:space="preserve">Once the treatment started, </w:t>
      </w:r>
      <w:r w:rsidR="00151173">
        <w:rPr>
          <w:rStyle w:val="color11"/>
          <w:rFonts w:ascii="Times New Roman" w:hAnsi="Times New Roman"/>
          <w:spacing w:val="7"/>
          <w:sz w:val="24"/>
          <w:szCs w:val="24"/>
        </w:rPr>
        <w:t>an FLP</w:t>
      </w:r>
      <w:r w:rsidR="003E6922" w:rsidRPr="00F510AF">
        <w:rPr>
          <w:rStyle w:val="color11"/>
          <w:rFonts w:ascii="Times New Roman" w:hAnsi="Times New Roman"/>
          <w:spacing w:val="7"/>
          <w:sz w:val="24"/>
          <w:szCs w:val="24"/>
        </w:rPr>
        <w:t xml:space="preserve"> </w:t>
      </w:r>
      <w:r w:rsidR="00151173">
        <w:rPr>
          <w:rStyle w:val="color11"/>
          <w:rFonts w:ascii="Times New Roman" w:hAnsi="Times New Roman"/>
          <w:spacing w:val="7"/>
          <w:sz w:val="24"/>
          <w:szCs w:val="24"/>
        </w:rPr>
        <w:t xml:space="preserve">member </w:t>
      </w:r>
      <w:r w:rsidR="003E6922" w:rsidRPr="00F510AF">
        <w:rPr>
          <w:rStyle w:val="color11"/>
          <w:rFonts w:ascii="Times New Roman" w:hAnsi="Times New Roman"/>
          <w:spacing w:val="7"/>
          <w:sz w:val="24"/>
          <w:szCs w:val="24"/>
        </w:rPr>
        <w:t>followed the boat at a distance to answer any questions</w:t>
      </w:r>
      <w:r w:rsidR="00CC0DB1">
        <w:rPr>
          <w:rStyle w:val="color11"/>
          <w:rFonts w:ascii="Times New Roman" w:hAnsi="Times New Roman"/>
          <w:spacing w:val="7"/>
          <w:sz w:val="24"/>
          <w:szCs w:val="24"/>
        </w:rPr>
        <w:t xml:space="preserve"> should they arise</w:t>
      </w:r>
      <w:r w:rsidR="003E6922" w:rsidRPr="00F510AF">
        <w:rPr>
          <w:rStyle w:val="color11"/>
          <w:rFonts w:ascii="Times New Roman" w:hAnsi="Times New Roman"/>
          <w:spacing w:val="7"/>
          <w:sz w:val="24"/>
          <w:szCs w:val="24"/>
        </w:rPr>
        <w:t>, assure</w:t>
      </w:r>
      <w:r w:rsidR="003E6922">
        <w:rPr>
          <w:rStyle w:val="color11"/>
          <w:rFonts w:ascii="Times New Roman" w:hAnsi="Times New Roman"/>
          <w:spacing w:val="7"/>
          <w:sz w:val="24"/>
          <w:szCs w:val="24"/>
        </w:rPr>
        <w:t xml:space="preserve"> that </w:t>
      </w:r>
      <w:r w:rsidR="003E6922" w:rsidRPr="00F510AF">
        <w:rPr>
          <w:rStyle w:val="color11"/>
          <w:rFonts w:ascii="Times New Roman" w:hAnsi="Times New Roman"/>
          <w:spacing w:val="7"/>
          <w:sz w:val="24"/>
          <w:szCs w:val="24"/>
        </w:rPr>
        <w:t xml:space="preserve">the </w:t>
      </w:r>
      <w:r w:rsidR="00151173">
        <w:rPr>
          <w:rStyle w:val="color11"/>
          <w:rFonts w:ascii="Times New Roman" w:hAnsi="Times New Roman"/>
          <w:spacing w:val="7"/>
          <w:sz w:val="24"/>
          <w:szCs w:val="24"/>
        </w:rPr>
        <w:t>correct</w:t>
      </w:r>
      <w:r w:rsidR="003E6922" w:rsidRPr="00F510AF">
        <w:rPr>
          <w:rStyle w:val="color11"/>
          <w:rFonts w:ascii="Times New Roman" w:hAnsi="Times New Roman"/>
          <w:spacing w:val="7"/>
          <w:sz w:val="24"/>
          <w:szCs w:val="24"/>
        </w:rPr>
        <w:t xml:space="preserve"> areas were treated, and to warn off any curious boaters or swimmers (there were none).</w:t>
      </w:r>
    </w:p>
    <w:p w14:paraId="5026AD0C" w14:textId="7583AF9E" w:rsidR="00473AAA" w:rsidRDefault="0049731F" w:rsidP="00473A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4"/>
        </w:rPr>
      </w:pPr>
      <w:r>
        <w:rPr>
          <w:sz w:val="24"/>
        </w:rPr>
        <w:t>T</w:t>
      </w:r>
      <w:r w:rsidR="00CC0DB1">
        <w:rPr>
          <w:sz w:val="24"/>
        </w:rPr>
        <w:t xml:space="preserve">he herbicide applicator </w:t>
      </w:r>
      <w:r>
        <w:rPr>
          <w:sz w:val="24"/>
        </w:rPr>
        <w:t>W&amp;W, LLC</w:t>
      </w:r>
      <w:r w:rsidR="00CC0DB1">
        <w:rPr>
          <w:sz w:val="24"/>
        </w:rPr>
        <w:t xml:space="preserve">, conducted one herbicide application </w:t>
      </w:r>
      <w:r w:rsidR="00ED60B3">
        <w:rPr>
          <w:sz w:val="24"/>
        </w:rPr>
        <w:t xml:space="preserve">on July 6, </w:t>
      </w:r>
      <w:proofErr w:type="gramStart"/>
      <w:r w:rsidR="00ED60B3">
        <w:rPr>
          <w:sz w:val="24"/>
        </w:rPr>
        <w:t>2022</w:t>
      </w:r>
      <w:proofErr w:type="gramEnd"/>
      <w:r w:rsidR="00ED60B3">
        <w:rPr>
          <w:sz w:val="24"/>
        </w:rPr>
        <w:t xml:space="preserve"> </w:t>
      </w:r>
      <w:r w:rsidR="00CC0DB1">
        <w:rPr>
          <w:sz w:val="24"/>
        </w:rPr>
        <w:t xml:space="preserve">using the herbicide </w:t>
      </w:r>
      <w:proofErr w:type="spellStart"/>
      <w:r w:rsidR="00CC0DB1">
        <w:rPr>
          <w:i/>
          <w:iCs/>
          <w:sz w:val="24"/>
        </w:rPr>
        <w:t>ProcellaCOR</w:t>
      </w:r>
      <w:proofErr w:type="spellEnd"/>
      <w:r w:rsidR="00CC0DB1">
        <w:rPr>
          <w:sz w:val="24"/>
        </w:rPr>
        <w:t xml:space="preserve"> and an algaecide (</w:t>
      </w:r>
      <w:r w:rsidR="001C2AF1" w:rsidRPr="001C2AF1">
        <w:rPr>
          <w:i/>
          <w:iCs/>
          <w:sz w:val="24"/>
        </w:rPr>
        <w:t xml:space="preserve">Captain XTR </w:t>
      </w:r>
      <w:r w:rsidR="00CC0DB1" w:rsidRPr="001C2AF1">
        <w:rPr>
          <w:i/>
          <w:iCs/>
          <w:sz w:val="24"/>
        </w:rPr>
        <w:t>Copper</w:t>
      </w:r>
      <w:r w:rsidR="00CC0DB1">
        <w:rPr>
          <w:sz w:val="24"/>
        </w:rPr>
        <w:t xml:space="preserve"> - see below) to control Variable </w:t>
      </w:r>
      <w:r>
        <w:rPr>
          <w:sz w:val="24"/>
        </w:rPr>
        <w:t xml:space="preserve">and Eurasian </w:t>
      </w:r>
      <w:r w:rsidR="00CC0DB1">
        <w:rPr>
          <w:sz w:val="24"/>
        </w:rPr>
        <w:t xml:space="preserve">Watermilfoil. The algaecide discouraged algal blooms caused by weed </w:t>
      </w:r>
      <w:r>
        <w:rPr>
          <w:sz w:val="24"/>
        </w:rPr>
        <w:t xml:space="preserve">decomposition and </w:t>
      </w:r>
      <w:r w:rsidR="00CC0DB1">
        <w:rPr>
          <w:sz w:val="24"/>
        </w:rPr>
        <w:t xml:space="preserve">hot weather. </w:t>
      </w:r>
      <w:r w:rsidR="00471979">
        <w:rPr>
          <w:sz w:val="24"/>
        </w:rPr>
        <w:t xml:space="preserve">Substantial algae </w:t>
      </w:r>
      <w:proofErr w:type="gramStart"/>
      <w:r w:rsidR="00471979">
        <w:rPr>
          <w:sz w:val="24"/>
        </w:rPr>
        <w:t>was</w:t>
      </w:r>
      <w:proofErr w:type="gramEnd"/>
      <w:r w:rsidR="00471979">
        <w:rPr>
          <w:sz w:val="24"/>
        </w:rPr>
        <w:t xml:space="preserve"> </w:t>
      </w:r>
      <w:proofErr w:type="gramStart"/>
      <w:r w:rsidR="00471979">
        <w:rPr>
          <w:sz w:val="24"/>
        </w:rPr>
        <w:t>already in growth</w:t>
      </w:r>
      <w:proofErr w:type="gramEnd"/>
      <w:r w:rsidR="00471979">
        <w:rPr>
          <w:sz w:val="24"/>
        </w:rPr>
        <w:t xml:space="preserve"> throughout the pond in high infestation areas. </w:t>
      </w:r>
      <w:r w:rsidR="001C2AF1">
        <w:rPr>
          <w:sz w:val="24"/>
        </w:rPr>
        <w:t xml:space="preserve">Note that dry Copper Sulfate was included in the </w:t>
      </w:r>
      <w:r w:rsidR="001C2AF1" w:rsidRPr="001C2AF1">
        <w:rPr>
          <w:i/>
          <w:iCs/>
          <w:sz w:val="24"/>
        </w:rPr>
        <w:t>License to Apply Chemicals</w:t>
      </w:r>
      <w:r w:rsidR="001C2AF1">
        <w:rPr>
          <w:sz w:val="24"/>
        </w:rPr>
        <w:t xml:space="preserve"> if needed. Dry Copper Sulfate was not applied. </w:t>
      </w:r>
      <w:r w:rsidR="00CC0DB1">
        <w:rPr>
          <w:sz w:val="24"/>
        </w:rPr>
        <w:t xml:space="preserve">Methods for management of invasive weeds and nuisance vegetation in Leverett Pond are outlined in the Order of Conditions for MDEP Wetlands Protection Permit </w:t>
      </w:r>
      <w:proofErr w:type="gramStart"/>
      <w:r w:rsidR="00CC0DB1">
        <w:rPr>
          <w:sz w:val="24"/>
        </w:rPr>
        <w:t>200-0196, and</w:t>
      </w:r>
      <w:proofErr w:type="gramEnd"/>
      <w:r w:rsidR="00CC0DB1">
        <w:rPr>
          <w:sz w:val="24"/>
        </w:rPr>
        <w:t xml:space="preserve"> were followed by the FLP. The </w:t>
      </w:r>
      <w:proofErr w:type="spellStart"/>
      <w:r w:rsidR="00CC0DB1" w:rsidRPr="005D5380">
        <w:rPr>
          <w:i/>
          <w:iCs/>
          <w:sz w:val="24"/>
        </w:rPr>
        <w:t>ProcellaCOR</w:t>
      </w:r>
      <w:proofErr w:type="spellEnd"/>
      <w:r w:rsidR="00CC0DB1">
        <w:rPr>
          <w:sz w:val="24"/>
        </w:rPr>
        <w:t xml:space="preserve"> herbicide was applied via water column injection using underwater hoses by </w:t>
      </w:r>
      <w:r>
        <w:rPr>
          <w:sz w:val="24"/>
        </w:rPr>
        <w:t xml:space="preserve">the </w:t>
      </w:r>
      <w:r w:rsidR="00CC0DB1">
        <w:rPr>
          <w:sz w:val="24"/>
        </w:rPr>
        <w:t xml:space="preserve">airboat. The herbicide was </w:t>
      </w:r>
      <w:r w:rsidR="00CC0DB1" w:rsidRPr="0049731F">
        <w:rPr>
          <w:i/>
          <w:iCs/>
          <w:sz w:val="24"/>
          <w:u w:val="single"/>
        </w:rPr>
        <w:t>not</w:t>
      </w:r>
      <w:r w:rsidR="00CC0DB1">
        <w:rPr>
          <w:sz w:val="24"/>
        </w:rPr>
        <w:t xml:space="preserve"> applied as a surface spray. </w:t>
      </w:r>
      <w:r w:rsidR="00471979">
        <w:rPr>
          <w:sz w:val="24"/>
        </w:rPr>
        <w:t xml:space="preserve">Using this </w:t>
      </w:r>
      <w:proofErr w:type="gramStart"/>
      <w:r w:rsidR="00471979">
        <w:rPr>
          <w:sz w:val="24"/>
        </w:rPr>
        <w:t>technique</w:t>
      </w:r>
      <w:proofErr w:type="gramEnd"/>
      <w:r w:rsidR="00471979">
        <w:rPr>
          <w:sz w:val="24"/>
        </w:rPr>
        <w:t xml:space="preserve"> the boat and aircraft propellor are well away from the area treated before the herbicide can surface, thereby eliminating spray to other areas, including the shoreline.</w:t>
      </w:r>
    </w:p>
    <w:p w14:paraId="6ED9C7C9" w14:textId="77777777" w:rsidR="003821CE" w:rsidRDefault="003821CE" w:rsidP="00473A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4"/>
        </w:rPr>
      </w:pPr>
    </w:p>
    <w:p w14:paraId="173D931E" w14:textId="07713AF1" w:rsidR="001C37DE" w:rsidRDefault="001C37DE" w:rsidP="00473A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4"/>
        </w:rPr>
      </w:pPr>
      <w:r>
        <w:rPr>
          <w:sz w:val="24"/>
        </w:rPr>
        <w:t xml:space="preserve">The treated area on Leverett Pond was approximately eight acres of water that included town Public Access/Right–of-Way, two areas of infestation offshore, and shallow-water shoreline waterfront areas. </w:t>
      </w:r>
      <w:r w:rsidR="00473AAA">
        <w:rPr>
          <w:sz w:val="24"/>
        </w:rPr>
        <w:t>Areas that were treated extended from as close to the shore as possible in indicated areas (</w:t>
      </w:r>
      <w:r w:rsidR="002A5799">
        <w:rPr>
          <w:sz w:val="24"/>
        </w:rPr>
        <w:t>F</w:t>
      </w:r>
      <w:r w:rsidR="00473AAA">
        <w:rPr>
          <w:sz w:val="24"/>
        </w:rPr>
        <w:t>igure</w:t>
      </w:r>
      <w:r w:rsidR="002A5799">
        <w:rPr>
          <w:sz w:val="24"/>
        </w:rPr>
        <w:t xml:space="preserve"> </w:t>
      </w:r>
      <w:r w:rsidR="00064CEC">
        <w:rPr>
          <w:sz w:val="24"/>
        </w:rPr>
        <w:t>7</w:t>
      </w:r>
      <w:r w:rsidR="00473AAA">
        <w:rPr>
          <w:sz w:val="24"/>
        </w:rPr>
        <w:t>) generally within 30</w:t>
      </w:r>
      <w:r w:rsidR="00471979">
        <w:rPr>
          <w:sz w:val="24"/>
        </w:rPr>
        <w:t>-40</w:t>
      </w:r>
      <w:r w:rsidR="00473AAA">
        <w:rPr>
          <w:sz w:val="24"/>
        </w:rPr>
        <w:t xml:space="preserve"> feet from the shoreline and outward approximately 75 feet. </w:t>
      </w:r>
      <w:r>
        <w:rPr>
          <w:sz w:val="24"/>
        </w:rPr>
        <w:t xml:space="preserve">The treated areas were as proposed in </w:t>
      </w:r>
      <w:r w:rsidR="00473AAA">
        <w:rPr>
          <w:sz w:val="24"/>
        </w:rPr>
        <w:t>the FLP</w:t>
      </w:r>
      <w:r>
        <w:rPr>
          <w:sz w:val="24"/>
        </w:rPr>
        <w:t xml:space="preserve"> 2022 proposal </w:t>
      </w:r>
      <w:r w:rsidR="00471979">
        <w:rPr>
          <w:sz w:val="24"/>
        </w:rPr>
        <w:t xml:space="preserve">(NOI) </w:t>
      </w:r>
      <w:r>
        <w:rPr>
          <w:sz w:val="24"/>
        </w:rPr>
        <w:t xml:space="preserve">and updated with information from the SWCA mapping survey and FLP survey. </w:t>
      </w:r>
      <w:r w:rsidR="002A5799">
        <w:rPr>
          <w:sz w:val="24"/>
        </w:rPr>
        <w:t>The a</w:t>
      </w:r>
      <w:r>
        <w:rPr>
          <w:sz w:val="24"/>
        </w:rPr>
        <w:t>ttached map</w:t>
      </w:r>
      <w:r w:rsidR="001C2AF1">
        <w:rPr>
          <w:sz w:val="24"/>
        </w:rPr>
        <w:t>s</w:t>
      </w:r>
      <w:r>
        <w:rPr>
          <w:sz w:val="24"/>
        </w:rPr>
        <w:t xml:space="preserve"> </w:t>
      </w:r>
      <w:r w:rsidR="00BB7165">
        <w:rPr>
          <w:sz w:val="24"/>
        </w:rPr>
        <w:t>(Figure</w:t>
      </w:r>
      <w:r w:rsidR="001C2AF1">
        <w:rPr>
          <w:sz w:val="24"/>
        </w:rPr>
        <w:t>s</w:t>
      </w:r>
      <w:r w:rsidR="00BB7165">
        <w:rPr>
          <w:sz w:val="24"/>
        </w:rPr>
        <w:t xml:space="preserve"> </w:t>
      </w:r>
      <w:r w:rsidR="00064CEC">
        <w:rPr>
          <w:sz w:val="24"/>
        </w:rPr>
        <w:t>7</w:t>
      </w:r>
      <w:r w:rsidR="001C2AF1">
        <w:rPr>
          <w:sz w:val="24"/>
        </w:rPr>
        <w:t xml:space="preserve"> and 8</w:t>
      </w:r>
      <w:r w:rsidR="00BB7165">
        <w:rPr>
          <w:sz w:val="24"/>
        </w:rPr>
        <w:t xml:space="preserve">) </w:t>
      </w:r>
      <w:proofErr w:type="gramStart"/>
      <w:r>
        <w:rPr>
          <w:sz w:val="24"/>
        </w:rPr>
        <w:t>show</w:t>
      </w:r>
      <w:r w:rsidR="002A5799">
        <w:rPr>
          <w:sz w:val="24"/>
        </w:rPr>
        <w:t>s</w:t>
      </w:r>
      <w:proofErr w:type="gramEnd"/>
      <w:r>
        <w:rPr>
          <w:sz w:val="24"/>
        </w:rPr>
        <w:t xml:space="preserve"> the areas of treatment. Also, for LCC convenience attached </w:t>
      </w:r>
      <w:r w:rsidR="0076149D">
        <w:rPr>
          <w:sz w:val="24"/>
        </w:rPr>
        <w:t>is</w:t>
      </w:r>
      <w:r>
        <w:rPr>
          <w:sz w:val="24"/>
        </w:rPr>
        <w:t xml:space="preserve"> the MDEP Bureau of Resource Protection </w:t>
      </w:r>
      <w:r w:rsidRPr="0076149D">
        <w:rPr>
          <w:i/>
          <w:iCs/>
          <w:sz w:val="24"/>
        </w:rPr>
        <w:t xml:space="preserve">License to Apply Chemicals </w:t>
      </w:r>
      <w:r>
        <w:rPr>
          <w:sz w:val="24"/>
        </w:rPr>
        <w:t>DEP BRP</w:t>
      </w:r>
      <w:r w:rsidR="00970134">
        <w:rPr>
          <w:sz w:val="24"/>
        </w:rPr>
        <w:t xml:space="preserve"> </w:t>
      </w:r>
      <w:r w:rsidR="00970134" w:rsidRPr="00F510AF">
        <w:rPr>
          <w:rStyle w:val="color11"/>
          <w:spacing w:val="7"/>
          <w:sz w:val="24"/>
        </w:rPr>
        <w:t xml:space="preserve">WR04 No. </w:t>
      </w:r>
      <w:r w:rsidR="00970134" w:rsidRPr="00F510AF">
        <w:rPr>
          <w:sz w:val="24"/>
        </w:rPr>
        <w:t>WM04-</w:t>
      </w:r>
      <w:proofErr w:type="gramStart"/>
      <w:r w:rsidR="00970134" w:rsidRPr="00F510AF">
        <w:rPr>
          <w:sz w:val="24"/>
        </w:rPr>
        <w:t xml:space="preserve">0001007 </w:t>
      </w:r>
      <w:r w:rsidR="002A5799">
        <w:rPr>
          <w:sz w:val="24"/>
        </w:rPr>
        <w:t xml:space="preserve"> (</w:t>
      </w:r>
      <w:proofErr w:type="gramEnd"/>
      <w:r w:rsidR="002A5799">
        <w:rPr>
          <w:sz w:val="24"/>
        </w:rPr>
        <w:t xml:space="preserve">Figure </w:t>
      </w:r>
      <w:r w:rsidR="00064CEC">
        <w:rPr>
          <w:sz w:val="24"/>
        </w:rPr>
        <w:t>4</w:t>
      </w:r>
      <w:r w:rsidR="002A5799">
        <w:rPr>
          <w:sz w:val="24"/>
        </w:rPr>
        <w:t>)</w:t>
      </w:r>
      <w:r>
        <w:rPr>
          <w:sz w:val="24"/>
        </w:rPr>
        <w:t>.</w:t>
      </w:r>
      <w:r w:rsidR="001C2AF1">
        <w:rPr>
          <w:sz w:val="24"/>
        </w:rPr>
        <w:t xml:space="preserve"> Note that one area in the southwestern portion of the pond was observed late in the process, was treated by W&amp;</w:t>
      </w:r>
      <w:proofErr w:type="gramStart"/>
      <w:r w:rsidR="001C2AF1">
        <w:rPr>
          <w:sz w:val="24"/>
        </w:rPr>
        <w:t>W</w:t>
      </w:r>
      <w:proofErr w:type="gramEnd"/>
      <w:r w:rsidR="001C2AF1">
        <w:rPr>
          <w:sz w:val="24"/>
        </w:rPr>
        <w:t xml:space="preserve"> and was added to the GPS W&amp;W aerial photo/map by FLP (Figure 8). This area had been identified during an FLP survey the morning of the application. </w:t>
      </w:r>
    </w:p>
    <w:p w14:paraId="13BC9882" w14:textId="77777777" w:rsidR="00473AAA" w:rsidRDefault="00473AAA" w:rsidP="00473A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4"/>
        </w:rPr>
      </w:pPr>
    </w:p>
    <w:p w14:paraId="6FBEA54A" w14:textId="048A90B5" w:rsidR="00CC0DB1" w:rsidRDefault="00ED60B3" w:rsidP="00F03D0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sz w:val="24"/>
        </w:rPr>
      </w:pPr>
      <w:r w:rsidRPr="003821CE">
        <w:rPr>
          <w:b/>
          <w:bCs/>
          <w:i/>
          <w:iCs/>
          <w:sz w:val="24"/>
        </w:rPr>
        <w:t xml:space="preserve">Effectiveness of </w:t>
      </w:r>
      <w:proofErr w:type="spellStart"/>
      <w:r w:rsidR="00CC0DB1" w:rsidRPr="003821CE">
        <w:rPr>
          <w:b/>
          <w:bCs/>
          <w:i/>
          <w:iCs/>
          <w:sz w:val="24"/>
        </w:rPr>
        <w:t>ProcellaCOR</w:t>
      </w:r>
      <w:proofErr w:type="spellEnd"/>
      <w:r w:rsidR="00913BE3">
        <w:rPr>
          <w:i/>
          <w:iCs/>
          <w:sz w:val="24"/>
        </w:rPr>
        <w:t xml:space="preserve">. </w:t>
      </w:r>
      <w:proofErr w:type="spellStart"/>
      <w:r w:rsidR="001C37DE" w:rsidRPr="001C37DE">
        <w:rPr>
          <w:i/>
          <w:iCs/>
          <w:sz w:val="24"/>
        </w:rPr>
        <w:t>ProcellaCOR</w:t>
      </w:r>
      <w:proofErr w:type="spellEnd"/>
      <w:r w:rsidR="001C37DE">
        <w:rPr>
          <w:sz w:val="24"/>
        </w:rPr>
        <w:t xml:space="preserve"> </w:t>
      </w:r>
      <w:r w:rsidR="00CC0DB1">
        <w:rPr>
          <w:sz w:val="24"/>
        </w:rPr>
        <w:t xml:space="preserve">has been designed specifically to control milfoil, and uptake is so efficient </w:t>
      </w:r>
      <w:r w:rsidR="00F45CEE">
        <w:rPr>
          <w:sz w:val="24"/>
        </w:rPr>
        <w:t xml:space="preserve">that </w:t>
      </w:r>
      <w:r w:rsidR="00CC0DB1">
        <w:rPr>
          <w:sz w:val="24"/>
        </w:rPr>
        <w:t xml:space="preserve">residual herbicide is not detected within 24-72 hours. The herbicide is mixed at a very low dosage designed to specifically </w:t>
      </w:r>
      <w:r w:rsidR="00F45CEE">
        <w:rPr>
          <w:sz w:val="24"/>
        </w:rPr>
        <w:t xml:space="preserve">kill </w:t>
      </w:r>
      <w:r w:rsidR="00CC0DB1">
        <w:rPr>
          <w:sz w:val="24"/>
        </w:rPr>
        <w:t xml:space="preserve">milfoil and </w:t>
      </w:r>
      <w:r w:rsidR="0076149D">
        <w:rPr>
          <w:sz w:val="24"/>
        </w:rPr>
        <w:t xml:space="preserve">to </w:t>
      </w:r>
      <w:r w:rsidR="00CC0DB1">
        <w:rPr>
          <w:sz w:val="24"/>
        </w:rPr>
        <w:t xml:space="preserve">have minimal impact </w:t>
      </w:r>
      <w:r w:rsidR="0076149D">
        <w:rPr>
          <w:sz w:val="24"/>
        </w:rPr>
        <w:t>on</w:t>
      </w:r>
      <w:r w:rsidR="00CC0DB1">
        <w:rPr>
          <w:sz w:val="24"/>
        </w:rPr>
        <w:t xml:space="preserve"> other species.  Because of its effectiveness, re-use the following year is not </w:t>
      </w:r>
      <w:r w:rsidR="0076149D">
        <w:rPr>
          <w:sz w:val="24"/>
        </w:rPr>
        <w:t xml:space="preserve">generally </w:t>
      </w:r>
      <w:r w:rsidR="00CC0DB1">
        <w:rPr>
          <w:sz w:val="24"/>
        </w:rPr>
        <w:t xml:space="preserve">recommended and in some cases relief from regrowth can last up to three years. The herbicide has been used throughout the United States and notably in Minnesota (state motto: “Land of 10,000 Lakes”) with great success. Permitted in Massachusetts for use in agriculture, the herbicide was only permitted for use in waterbodies in 2019. </w:t>
      </w:r>
    </w:p>
    <w:p w14:paraId="2DCCB300" w14:textId="0AC92651" w:rsidR="003E6922" w:rsidRPr="00B06019" w:rsidRDefault="003E6922" w:rsidP="003E6922">
      <w:pPr>
        <w:pStyle w:val="ListParagraph"/>
        <w:numPr>
          <w:ilvl w:val="0"/>
          <w:numId w:val="1"/>
        </w:numPr>
        <w:rPr>
          <w:rFonts w:ascii="Times New Roman" w:hAnsi="Times New Roman"/>
          <w:sz w:val="24"/>
          <w:szCs w:val="24"/>
        </w:rPr>
      </w:pPr>
      <w:r w:rsidRPr="003821CE">
        <w:rPr>
          <w:rStyle w:val="color11"/>
          <w:rFonts w:ascii="Times New Roman" w:hAnsi="Times New Roman"/>
          <w:b/>
          <w:bCs/>
          <w:i/>
          <w:iCs/>
          <w:spacing w:val="7"/>
          <w:sz w:val="24"/>
          <w:szCs w:val="24"/>
        </w:rPr>
        <w:lastRenderedPageBreak/>
        <w:t>Restrictions</w:t>
      </w:r>
      <w:r w:rsidR="001C37DE" w:rsidRPr="003821CE">
        <w:rPr>
          <w:rStyle w:val="color11"/>
          <w:rFonts w:ascii="Times New Roman" w:hAnsi="Times New Roman"/>
          <w:b/>
          <w:bCs/>
          <w:i/>
          <w:iCs/>
          <w:spacing w:val="7"/>
          <w:sz w:val="24"/>
          <w:szCs w:val="24"/>
        </w:rPr>
        <w:t xml:space="preserve"> </w:t>
      </w:r>
      <w:proofErr w:type="gramStart"/>
      <w:r w:rsidR="001C37DE" w:rsidRPr="003821CE">
        <w:rPr>
          <w:rStyle w:val="color11"/>
          <w:rFonts w:ascii="Times New Roman" w:hAnsi="Times New Roman"/>
          <w:b/>
          <w:bCs/>
          <w:i/>
          <w:iCs/>
          <w:spacing w:val="7"/>
          <w:sz w:val="24"/>
          <w:szCs w:val="24"/>
        </w:rPr>
        <w:t>to</w:t>
      </w:r>
      <w:proofErr w:type="gramEnd"/>
      <w:r w:rsidR="001C37DE" w:rsidRPr="003821CE">
        <w:rPr>
          <w:rStyle w:val="color11"/>
          <w:rFonts w:ascii="Times New Roman" w:hAnsi="Times New Roman"/>
          <w:b/>
          <w:bCs/>
          <w:i/>
          <w:iCs/>
          <w:spacing w:val="7"/>
          <w:sz w:val="24"/>
          <w:szCs w:val="24"/>
        </w:rPr>
        <w:t xml:space="preserve"> </w:t>
      </w:r>
      <w:r w:rsidR="00F03D09" w:rsidRPr="003821CE">
        <w:rPr>
          <w:rStyle w:val="color11"/>
          <w:rFonts w:ascii="Times New Roman" w:hAnsi="Times New Roman"/>
          <w:b/>
          <w:bCs/>
          <w:i/>
          <w:iCs/>
          <w:spacing w:val="7"/>
          <w:sz w:val="24"/>
          <w:szCs w:val="24"/>
        </w:rPr>
        <w:t xml:space="preserve">Public </w:t>
      </w:r>
      <w:r w:rsidR="001C37DE" w:rsidRPr="003821CE">
        <w:rPr>
          <w:rStyle w:val="color11"/>
          <w:rFonts w:ascii="Times New Roman" w:hAnsi="Times New Roman"/>
          <w:b/>
          <w:bCs/>
          <w:i/>
          <w:iCs/>
          <w:spacing w:val="7"/>
          <w:sz w:val="24"/>
          <w:szCs w:val="24"/>
        </w:rPr>
        <w:t>Pond Use</w:t>
      </w:r>
      <w:r w:rsidRPr="00B06019">
        <w:rPr>
          <w:rStyle w:val="color11"/>
          <w:rFonts w:ascii="Times New Roman" w:hAnsi="Times New Roman"/>
          <w:spacing w:val="7"/>
          <w:sz w:val="24"/>
          <w:szCs w:val="24"/>
        </w:rPr>
        <w:t xml:space="preserve">. </w:t>
      </w:r>
      <w:r w:rsidRPr="00B06019">
        <w:rPr>
          <w:rFonts w:ascii="Times New Roman" w:hAnsi="Times New Roman"/>
          <w:sz w:val="24"/>
          <w:szCs w:val="24"/>
        </w:rPr>
        <w:t xml:space="preserve">Restrictions </w:t>
      </w:r>
      <w:r w:rsidR="001C37DE">
        <w:rPr>
          <w:rFonts w:ascii="Times New Roman" w:hAnsi="Times New Roman"/>
          <w:sz w:val="24"/>
          <w:szCs w:val="24"/>
        </w:rPr>
        <w:t xml:space="preserve">following herbicide application </w:t>
      </w:r>
      <w:r w:rsidRPr="00B06019">
        <w:rPr>
          <w:rFonts w:ascii="Times New Roman" w:hAnsi="Times New Roman"/>
          <w:sz w:val="24"/>
          <w:szCs w:val="24"/>
        </w:rPr>
        <w:t>for most activities were for one day. No swimming (people or pets [FLP recommended the latter]), boating,</w:t>
      </w:r>
      <w:r>
        <w:rPr>
          <w:rFonts w:ascii="Times New Roman" w:hAnsi="Times New Roman"/>
          <w:sz w:val="24"/>
          <w:szCs w:val="24"/>
        </w:rPr>
        <w:t xml:space="preserve"> or</w:t>
      </w:r>
      <w:r w:rsidRPr="00B06019">
        <w:rPr>
          <w:rFonts w:ascii="Times New Roman" w:hAnsi="Times New Roman"/>
          <w:sz w:val="24"/>
          <w:szCs w:val="24"/>
        </w:rPr>
        <w:t xml:space="preserve"> fishing until July 7. No irrigation </w:t>
      </w:r>
      <w:r w:rsidR="0001249E">
        <w:rPr>
          <w:rFonts w:ascii="Times New Roman" w:hAnsi="Times New Roman"/>
          <w:sz w:val="24"/>
          <w:szCs w:val="24"/>
        </w:rPr>
        <w:t xml:space="preserve">was recommended </w:t>
      </w:r>
      <w:r w:rsidRPr="00B06019">
        <w:rPr>
          <w:rFonts w:ascii="Times New Roman" w:hAnsi="Times New Roman"/>
          <w:sz w:val="24"/>
          <w:szCs w:val="24"/>
        </w:rPr>
        <w:t xml:space="preserve">until July 13. </w:t>
      </w:r>
      <w:r w:rsidR="0001249E">
        <w:rPr>
          <w:rFonts w:ascii="Times New Roman" w:hAnsi="Times New Roman"/>
          <w:sz w:val="24"/>
          <w:szCs w:val="24"/>
        </w:rPr>
        <w:t>There were n</w:t>
      </w:r>
      <w:r w:rsidRPr="00B06019">
        <w:rPr>
          <w:rFonts w:ascii="Times New Roman" w:hAnsi="Times New Roman"/>
          <w:sz w:val="24"/>
          <w:szCs w:val="24"/>
        </w:rPr>
        <w:t>o restrictions for “drinking &amp; cooking, livestock/domestic animal consumption.</w:t>
      </w:r>
      <w:r>
        <w:rPr>
          <w:rFonts w:ascii="Times New Roman" w:hAnsi="Times New Roman"/>
          <w:sz w:val="24"/>
          <w:szCs w:val="24"/>
        </w:rPr>
        <w:t>”</w:t>
      </w:r>
      <w:r w:rsidRPr="00B06019">
        <w:rPr>
          <w:rFonts w:ascii="Times New Roman" w:hAnsi="Times New Roman"/>
          <w:sz w:val="24"/>
          <w:szCs w:val="24"/>
        </w:rPr>
        <w:t xml:space="preserve"> </w:t>
      </w:r>
      <w:r w:rsidRPr="00B06019">
        <w:rPr>
          <w:rStyle w:val="color11"/>
          <w:rFonts w:ascii="Times New Roman" w:hAnsi="Times New Roman"/>
          <w:spacing w:val="7"/>
          <w:sz w:val="24"/>
          <w:szCs w:val="24"/>
        </w:rPr>
        <w:t>The posters remain</w:t>
      </w:r>
      <w:r w:rsidR="001C37DE">
        <w:rPr>
          <w:rStyle w:val="color11"/>
          <w:rFonts w:ascii="Times New Roman" w:hAnsi="Times New Roman"/>
          <w:spacing w:val="7"/>
          <w:sz w:val="24"/>
          <w:szCs w:val="24"/>
        </w:rPr>
        <w:t>ed</w:t>
      </w:r>
      <w:r w:rsidRPr="00B06019">
        <w:rPr>
          <w:rStyle w:val="color11"/>
          <w:rFonts w:ascii="Times New Roman" w:hAnsi="Times New Roman"/>
          <w:spacing w:val="7"/>
          <w:sz w:val="24"/>
          <w:szCs w:val="24"/>
        </w:rPr>
        <w:t xml:space="preserve"> in place until July 14</w:t>
      </w:r>
      <w:r>
        <w:rPr>
          <w:rStyle w:val="color11"/>
          <w:rFonts w:ascii="Times New Roman" w:hAnsi="Times New Roman"/>
          <w:spacing w:val="7"/>
          <w:sz w:val="24"/>
          <w:szCs w:val="24"/>
        </w:rPr>
        <w:t xml:space="preserve"> -</w:t>
      </w:r>
      <w:r w:rsidRPr="00B06019">
        <w:rPr>
          <w:rStyle w:val="color11"/>
          <w:rFonts w:ascii="Times New Roman" w:hAnsi="Times New Roman"/>
          <w:spacing w:val="7"/>
          <w:sz w:val="24"/>
          <w:szCs w:val="24"/>
        </w:rPr>
        <w:t xml:space="preserve"> a day after </w:t>
      </w:r>
      <w:r>
        <w:rPr>
          <w:rStyle w:val="color11"/>
          <w:rFonts w:ascii="Times New Roman" w:hAnsi="Times New Roman"/>
          <w:spacing w:val="7"/>
          <w:sz w:val="24"/>
          <w:szCs w:val="24"/>
        </w:rPr>
        <w:t>the</w:t>
      </w:r>
      <w:r w:rsidRPr="00B06019">
        <w:rPr>
          <w:rStyle w:val="color11"/>
          <w:rFonts w:ascii="Times New Roman" w:hAnsi="Times New Roman"/>
          <w:spacing w:val="7"/>
          <w:sz w:val="24"/>
          <w:szCs w:val="24"/>
        </w:rPr>
        <w:t xml:space="preserve"> irrigation </w:t>
      </w:r>
      <w:r>
        <w:rPr>
          <w:rStyle w:val="color11"/>
          <w:rFonts w:ascii="Times New Roman" w:hAnsi="Times New Roman"/>
          <w:spacing w:val="7"/>
          <w:sz w:val="24"/>
          <w:szCs w:val="24"/>
        </w:rPr>
        <w:t>re</w:t>
      </w:r>
      <w:r w:rsidRPr="00B06019">
        <w:rPr>
          <w:rStyle w:val="color11"/>
          <w:rFonts w:ascii="Times New Roman" w:hAnsi="Times New Roman"/>
          <w:spacing w:val="7"/>
          <w:sz w:val="24"/>
          <w:szCs w:val="24"/>
        </w:rPr>
        <w:t>striction is lifted</w:t>
      </w:r>
      <w:r w:rsidR="00CC0DB1">
        <w:rPr>
          <w:rStyle w:val="color11"/>
          <w:rFonts w:ascii="Times New Roman" w:hAnsi="Times New Roman"/>
          <w:spacing w:val="7"/>
          <w:sz w:val="24"/>
          <w:szCs w:val="24"/>
        </w:rPr>
        <w:t xml:space="preserve"> (</w:t>
      </w:r>
      <w:r w:rsidR="002A5799">
        <w:rPr>
          <w:rStyle w:val="color11"/>
          <w:rFonts w:ascii="Times New Roman" w:hAnsi="Times New Roman"/>
          <w:spacing w:val="7"/>
          <w:sz w:val="24"/>
          <w:szCs w:val="24"/>
        </w:rPr>
        <w:t xml:space="preserve">Figure </w:t>
      </w:r>
      <w:r w:rsidR="00064CEC">
        <w:rPr>
          <w:rStyle w:val="color11"/>
          <w:rFonts w:ascii="Times New Roman" w:hAnsi="Times New Roman"/>
          <w:spacing w:val="7"/>
          <w:sz w:val="24"/>
          <w:szCs w:val="24"/>
        </w:rPr>
        <w:t>6</w:t>
      </w:r>
      <w:r w:rsidR="00CC0DB1">
        <w:rPr>
          <w:rStyle w:val="color11"/>
          <w:rFonts w:ascii="Times New Roman" w:hAnsi="Times New Roman"/>
          <w:spacing w:val="7"/>
          <w:sz w:val="24"/>
          <w:szCs w:val="24"/>
        </w:rPr>
        <w:t>)</w:t>
      </w:r>
      <w:r w:rsidRPr="00B06019">
        <w:rPr>
          <w:rStyle w:val="color11"/>
          <w:rFonts w:ascii="Times New Roman" w:hAnsi="Times New Roman"/>
          <w:spacing w:val="7"/>
          <w:sz w:val="24"/>
          <w:szCs w:val="24"/>
        </w:rPr>
        <w:t>.</w:t>
      </w:r>
    </w:p>
    <w:p w14:paraId="20FBDBBF" w14:textId="77777777" w:rsidR="003E6922" w:rsidRPr="001478C8" w:rsidRDefault="003E6922" w:rsidP="003E6922">
      <w:pPr>
        <w:pStyle w:val="ListParagraph"/>
        <w:rPr>
          <w:rFonts w:ascii="Times New Roman" w:hAnsi="Times New Roman"/>
          <w:sz w:val="24"/>
          <w:szCs w:val="24"/>
        </w:rPr>
      </w:pPr>
    </w:p>
    <w:p w14:paraId="3C871B4B" w14:textId="259BEC45" w:rsidR="00A01A73" w:rsidRPr="004A78F3" w:rsidRDefault="00CF0171" w:rsidP="003E6922">
      <w:pPr>
        <w:pStyle w:val="ListParagraph"/>
        <w:numPr>
          <w:ilvl w:val="0"/>
          <w:numId w:val="1"/>
        </w:numPr>
        <w:rPr>
          <w:rStyle w:val="color11"/>
          <w:rFonts w:ascii="Times New Roman" w:hAnsi="Times New Roman"/>
          <w:spacing w:val="7"/>
          <w:sz w:val="24"/>
          <w:szCs w:val="24"/>
        </w:rPr>
      </w:pPr>
      <w:r w:rsidRPr="003821CE">
        <w:rPr>
          <w:rStyle w:val="color11"/>
          <w:rFonts w:ascii="Times New Roman" w:hAnsi="Times New Roman"/>
          <w:b/>
          <w:bCs/>
          <w:i/>
          <w:iCs/>
          <w:spacing w:val="7"/>
          <w:sz w:val="24"/>
          <w:szCs w:val="24"/>
        </w:rPr>
        <w:t>Post-Treatment Inspection by Applicator</w:t>
      </w:r>
      <w:r w:rsidRPr="004A78F3">
        <w:rPr>
          <w:rStyle w:val="color11"/>
          <w:rFonts w:ascii="Times New Roman" w:hAnsi="Times New Roman"/>
          <w:spacing w:val="7"/>
          <w:sz w:val="24"/>
          <w:szCs w:val="24"/>
        </w:rPr>
        <w:t xml:space="preserve">. </w:t>
      </w:r>
      <w:r w:rsidR="00A01A73" w:rsidRPr="004A78F3">
        <w:rPr>
          <w:rStyle w:val="color11"/>
          <w:rFonts w:ascii="Times New Roman" w:hAnsi="Times New Roman"/>
          <w:spacing w:val="7"/>
          <w:sz w:val="24"/>
          <w:szCs w:val="24"/>
        </w:rPr>
        <w:t>As required in the Order of Conditions, w</w:t>
      </w:r>
      <w:r w:rsidR="003E6922" w:rsidRPr="004A78F3">
        <w:rPr>
          <w:rStyle w:val="color11"/>
          <w:rFonts w:ascii="Times New Roman" w:hAnsi="Times New Roman"/>
          <w:spacing w:val="7"/>
          <w:sz w:val="24"/>
          <w:szCs w:val="24"/>
        </w:rPr>
        <w:t xml:space="preserve">ithin four weeks of </w:t>
      </w:r>
      <w:r w:rsidR="0001249E">
        <w:rPr>
          <w:rStyle w:val="color11"/>
          <w:rFonts w:ascii="Times New Roman" w:hAnsi="Times New Roman"/>
          <w:spacing w:val="7"/>
          <w:sz w:val="24"/>
          <w:szCs w:val="24"/>
        </w:rPr>
        <w:t xml:space="preserve">the treatment date of </w:t>
      </w:r>
      <w:r w:rsidR="003E6922" w:rsidRPr="004A78F3">
        <w:rPr>
          <w:rStyle w:val="color11"/>
          <w:rFonts w:ascii="Times New Roman" w:hAnsi="Times New Roman"/>
          <w:spacing w:val="7"/>
          <w:sz w:val="24"/>
          <w:szCs w:val="24"/>
        </w:rPr>
        <w:t>July 6, the treatment areas w</w:t>
      </w:r>
      <w:r w:rsidR="00A01A73" w:rsidRPr="004A78F3">
        <w:rPr>
          <w:rStyle w:val="color11"/>
          <w:rFonts w:ascii="Times New Roman" w:hAnsi="Times New Roman"/>
          <w:spacing w:val="7"/>
          <w:sz w:val="24"/>
          <w:szCs w:val="24"/>
        </w:rPr>
        <w:t>ere</w:t>
      </w:r>
      <w:r w:rsidR="003E6922" w:rsidRPr="004A78F3">
        <w:rPr>
          <w:rStyle w:val="color11"/>
          <w:rFonts w:ascii="Times New Roman" w:hAnsi="Times New Roman"/>
          <w:spacing w:val="7"/>
          <w:sz w:val="24"/>
          <w:szCs w:val="24"/>
        </w:rPr>
        <w:t xml:space="preserve"> inspected </w:t>
      </w:r>
      <w:r w:rsidR="00A01A73" w:rsidRPr="004A78F3">
        <w:rPr>
          <w:rStyle w:val="color11"/>
          <w:rFonts w:ascii="Times New Roman" w:hAnsi="Times New Roman"/>
          <w:spacing w:val="7"/>
          <w:sz w:val="24"/>
          <w:szCs w:val="24"/>
        </w:rPr>
        <w:t xml:space="preserve">by W&amp;W personnel. </w:t>
      </w:r>
      <w:r w:rsidR="00946E69">
        <w:rPr>
          <w:rStyle w:val="color11"/>
          <w:rFonts w:ascii="Times New Roman" w:hAnsi="Times New Roman"/>
          <w:spacing w:val="7"/>
          <w:sz w:val="24"/>
          <w:szCs w:val="24"/>
        </w:rPr>
        <w:t xml:space="preserve">A </w:t>
      </w:r>
      <w:r w:rsidR="00B536F2">
        <w:rPr>
          <w:rStyle w:val="color11"/>
          <w:rFonts w:ascii="Times New Roman" w:hAnsi="Times New Roman"/>
          <w:spacing w:val="7"/>
          <w:sz w:val="24"/>
          <w:szCs w:val="24"/>
        </w:rPr>
        <w:t xml:space="preserve">GPS controlled </w:t>
      </w:r>
      <w:r w:rsidR="00946E69">
        <w:rPr>
          <w:rStyle w:val="color11"/>
          <w:rFonts w:ascii="Times New Roman" w:hAnsi="Times New Roman"/>
          <w:spacing w:val="7"/>
          <w:sz w:val="24"/>
          <w:szCs w:val="24"/>
        </w:rPr>
        <w:t xml:space="preserve">map of treatment areas was provided by the applicator (Figure </w:t>
      </w:r>
      <w:r w:rsidR="00064CEC">
        <w:rPr>
          <w:rStyle w:val="color11"/>
          <w:rFonts w:ascii="Times New Roman" w:hAnsi="Times New Roman"/>
          <w:spacing w:val="7"/>
          <w:sz w:val="24"/>
          <w:szCs w:val="24"/>
        </w:rPr>
        <w:t>8</w:t>
      </w:r>
      <w:r w:rsidR="00C80B37">
        <w:rPr>
          <w:rStyle w:val="color11"/>
          <w:rFonts w:ascii="Times New Roman" w:hAnsi="Times New Roman"/>
          <w:spacing w:val="7"/>
          <w:sz w:val="24"/>
          <w:szCs w:val="24"/>
        </w:rPr>
        <w:t xml:space="preserve">). </w:t>
      </w:r>
      <w:r w:rsidR="00A01A73" w:rsidRPr="004A78F3">
        <w:rPr>
          <w:rStyle w:val="color11"/>
          <w:rFonts w:ascii="Times New Roman" w:hAnsi="Times New Roman"/>
          <w:spacing w:val="7"/>
          <w:sz w:val="24"/>
          <w:szCs w:val="24"/>
        </w:rPr>
        <w:t xml:space="preserve">Only one tiny area of remaining milfoil was observed (see report of W&amp;W follow-up with accompanying maps). The herbicide treatment was determined to be effective. </w:t>
      </w:r>
      <w:r w:rsidR="0001249E">
        <w:rPr>
          <w:rStyle w:val="color11"/>
          <w:rFonts w:ascii="Times New Roman" w:hAnsi="Times New Roman"/>
          <w:spacing w:val="7"/>
          <w:sz w:val="24"/>
          <w:szCs w:val="24"/>
        </w:rPr>
        <w:t>FLP also conducted a photographic survey of treated areas on August 3, 2022.</w:t>
      </w:r>
    </w:p>
    <w:p w14:paraId="61399AA8" w14:textId="77777777" w:rsidR="00A01A73" w:rsidRPr="004A78F3" w:rsidRDefault="00A01A73" w:rsidP="00A01A73">
      <w:pPr>
        <w:pStyle w:val="ListParagraph"/>
        <w:rPr>
          <w:rStyle w:val="color11"/>
          <w:rFonts w:ascii="Times New Roman" w:hAnsi="Times New Roman"/>
          <w:spacing w:val="7"/>
          <w:sz w:val="24"/>
          <w:szCs w:val="24"/>
        </w:rPr>
      </w:pPr>
    </w:p>
    <w:p w14:paraId="6B96D268" w14:textId="3BA3CD6A" w:rsidR="004A2605" w:rsidRPr="00913BE3" w:rsidRDefault="00A01A73" w:rsidP="004A2605">
      <w:pPr>
        <w:pStyle w:val="ListParagraph"/>
        <w:numPr>
          <w:ilvl w:val="0"/>
          <w:numId w:val="1"/>
        </w:numPr>
        <w:rPr>
          <w:rStyle w:val="color11"/>
          <w:rFonts w:ascii="Times New Roman" w:hAnsi="Times New Roman"/>
          <w:spacing w:val="7"/>
          <w:sz w:val="24"/>
          <w:szCs w:val="24"/>
        </w:rPr>
      </w:pPr>
      <w:r w:rsidRPr="00913BE3">
        <w:rPr>
          <w:rStyle w:val="color11"/>
          <w:rFonts w:ascii="Times New Roman" w:hAnsi="Times New Roman"/>
          <w:b/>
          <w:bCs/>
          <w:i/>
          <w:iCs/>
          <w:spacing w:val="7"/>
          <w:sz w:val="24"/>
          <w:szCs w:val="24"/>
        </w:rPr>
        <w:t xml:space="preserve">Post-Treatment </w:t>
      </w:r>
      <w:r w:rsidR="00F03D09" w:rsidRPr="00913BE3">
        <w:rPr>
          <w:rStyle w:val="color11"/>
          <w:rFonts w:ascii="Times New Roman" w:hAnsi="Times New Roman"/>
          <w:b/>
          <w:bCs/>
          <w:i/>
          <w:iCs/>
          <w:spacing w:val="7"/>
          <w:sz w:val="24"/>
          <w:szCs w:val="24"/>
        </w:rPr>
        <w:t xml:space="preserve">Analysis </w:t>
      </w:r>
      <w:r w:rsidRPr="00913BE3">
        <w:rPr>
          <w:rStyle w:val="color11"/>
          <w:rFonts w:ascii="Times New Roman" w:hAnsi="Times New Roman"/>
          <w:b/>
          <w:bCs/>
          <w:i/>
          <w:iCs/>
          <w:spacing w:val="7"/>
          <w:sz w:val="24"/>
          <w:szCs w:val="24"/>
        </w:rPr>
        <w:t>of Water Samples</w:t>
      </w:r>
      <w:r w:rsidRPr="00913BE3">
        <w:rPr>
          <w:rStyle w:val="color11"/>
          <w:rFonts w:ascii="Times New Roman" w:hAnsi="Times New Roman"/>
          <w:spacing w:val="7"/>
          <w:sz w:val="24"/>
          <w:szCs w:val="24"/>
        </w:rPr>
        <w:t>. W</w:t>
      </w:r>
      <w:r w:rsidR="003E6922" w:rsidRPr="00913BE3">
        <w:rPr>
          <w:rStyle w:val="color11"/>
          <w:rFonts w:ascii="Times New Roman" w:hAnsi="Times New Roman"/>
          <w:spacing w:val="7"/>
          <w:sz w:val="24"/>
          <w:szCs w:val="24"/>
        </w:rPr>
        <w:t xml:space="preserve">ater samples for residual </w:t>
      </w:r>
      <w:proofErr w:type="spellStart"/>
      <w:r w:rsidR="003E6922" w:rsidRPr="00913BE3">
        <w:rPr>
          <w:rStyle w:val="color11"/>
          <w:rFonts w:ascii="Times New Roman" w:hAnsi="Times New Roman"/>
          <w:i/>
          <w:iCs/>
          <w:spacing w:val="7"/>
          <w:sz w:val="24"/>
          <w:szCs w:val="24"/>
        </w:rPr>
        <w:t>ProcellaCOR</w:t>
      </w:r>
      <w:proofErr w:type="spellEnd"/>
      <w:r w:rsidR="003E6922" w:rsidRPr="00913BE3">
        <w:rPr>
          <w:rStyle w:val="color11"/>
          <w:rFonts w:ascii="Times New Roman" w:hAnsi="Times New Roman"/>
          <w:spacing w:val="7"/>
          <w:sz w:val="24"/>
          <w:szCs w:val="24"/>
        </w:rPr>
        <w:t xml:space="preserve"> </w:t>
      </w:r>
      <w:r w:rsidRPr="00913BE3">
        <w:rPr>
          <w:rStyle w:val="color11"/>
          <w:rFonts w:ascii="Times New Roman" w:hAnsi="Times New Roman"/>
          <w:spacing w:val="7"/>
          <w:sz w:val="24"/>
          <w:szCs w:val="24"/>
        </w:rPr>
        <w:t>were collected by FLP at the Public Access, and the northwest cove.</w:t>
      </w:r>
      <w:r w:rsidR="003E6922" w:rsidRPr="00913BE3">
        <w:rPr>
          <w:rStyle w:val="color11"/>
          <w:rFonts w:ascii="Times New Roman" w:hAnsi="Times New Roman"/>
          <w:spacing w:val="7"/>
          <w:sz w:val="24"/>
          <w:szCs w:val="24"/>
        </w:rPr>
        <w:t xml:space="preserve"> </w:t>
      </w:r>
      <w:r w:rsidRPr="00913BE3">
        <w:rPr>
          <w:rStyle w:val="color11"/>
          <w:rFonts w:ascii="Times New Roman" w:hAnsi="Times New Roman"/>
          <w:spacing w:val="7"/>
          <w:sz w:val="24"/>
          <w:szCs w:val="24"/>
        </w:rPr>
        <w:t xml:space="preserve">The samples were shipped by overnight courier to the </w:t>
      </w:r>
      <w:proofErr w:type="spellStart"/>
      <w:r w:rsidRPr="00913BE3">
        <w:rPr>
          <w:rStyle w:val="color11"/>
          <w:rFonts w:ascii="Times New Roman" w:hAnsi="Times New Roman"/>
          <w:spacing w:val="7"/>
          <w:sz w:val="24"/>
          <w:szCs w:val="24"/>
        </w:rPr>
        <w:t>SePro</w:t>
      </w:r>
      <w:proofErr w:type="spellEnd"/>
      <w:r w:rsidRPr="00913BE3">
        <w:rPr>
          <w:rStyle w:val="color11"/>
          <w:rFonts w:ascii="Times New Roman" w:hAnsi="Times New Roman"/>
          <w:spacing w:val="7"/>
          <w:sz w:val="24"/>
          <w:szCs w:val="24"/>
        </w:rPr>
        <w:t xml:space="preserve"> laboratory in Whitakers, NC for analysis. </w:t>
      </w:r>
      <w:r w:rsidR="003E6922" w:rsidRPr="00913BE3">
        <w:rPr>
          <w:rStyle w:val="color11"/>
          <w:rFonts w:ascii="Times New Roman" w:hAnsi="Times New Roman"/>
          <w:spacing w:val="7"/>
          <w:sz w:val="24"/>
          <w:szCs w:val="24"/>
        </w:rPr>
        <w:t xml:space="preserve">Results </w:t>
      </w:r>
      <w:r w:rsidRPr="00913BE3">
        <w:rPr>
          <w:rStyle w:val="color11"/>
          <w:rFonts w:ascii="Times New Roman" w:hAnsi="Times New Roman"/>
          <w:spacing w:val="7"/>
          <w:sz w:val="24"/>
          <w:szCs w:val="24"/>
        </w:rPr>
        <w:t xml:space="preserve">show that </w:t>
      </w:r>
      <w:r w:rsidR="00913BE3">
        <w:rPr>
          <w:rStyle w:val="color11"/>
          <w:rFonts w:ascii="Times New Roman" w:hAnsi="Times New Roman"/>
          <w:spacing w:val="7"/>
          <w:sz w:val="24"/>
          <w:szCs w:val="24"/>
        </w:rPr>
        <w:t xml:space="preserve">remnant </w:t>
      </w:r>
      <w:proofErr w:type="spellStart"/>
      <w:r w:rsidRPr="00913BE3">
        <w:rPr>
          <w:rStyle w:val="color11"/>
          <w:rFonts w:ascii="Times New Roman" w:hAnsi="Times New Roman"/>
          <w:i/>
          <w:iCs/>
          <w:spacing w:val="7"/>
          <w:sz w:val="24"/>
          <w:szCs w:val="24"/>
        </w:rPr>
        <w:t>ProcellaCOR</w:t>
      </w:r>
      <w:proofErr w:type="spellEnd"/>
      <w:r w:rsidRPr="00913BE3">
        <w:rPr>
          <w:rStyle w:val="color11"/>
          <w:rFonts w:ascii="Times New Roman" w:hAnsi="Times New Roman"/>
          <w:spacing w:val="7"/>
          <w:sz w:val="24"/>
          <w:szCs w:val="24"/>
        </w:rPr>
        <w:t xml:space="preserve"> was below detectable </w:t>
      </w:r>
      <w:r w:rsidR="00827090" w:rsidRPr="00913BE3">
        <w:rPr>
          <w:rStyle w:val="color11"/>
          <w:rFonts w:ascii="Times New Roman" w:hAnsi="Times New Roman"/>
          <w:spacing w:val="7"/>
          <w:sz w:val="24"/>
          <w:szCs w:val="24"/>
        </w:rPr>
        <w:t>(</w:t>
      </w:r>
      <w:r w:rsidR="002A5799" w:rsidRPr="00913BE3">
        <w:rPr>
          <w:rStyle w:val="color11"/>
          <w:rFonts w:ascii="Times New Roman" w:hAnsi="Times New Roman"/>
          <w:spacing w:val="7"/>
          <w:sz w:val="24"/>
          <w:szCs w:val="24"/>
        </w:rPr>
        <w:t xml:space="preserve">Attachment </w:t>
      </w:r>
      <w:r w:rsidR="00064CEC" w:rsidRPr="00913BE3">
        <w:rPr>
          <w:rStyle w:val="color11"/>
          <w:rFonts w:ascii="Times New Roman" w:hAnsi="Times New Roman"/>
          <w:spacing w:val="7"/>
          <w:sz w:val="24"/>
          <w:szCs w:val="24"/>
        </w:rPr>
        <w:t>4</w:t>
      </w:r>
      <w:r w:rsidR="00827090" w:rsidRPr="00913BE3">
        <w:rPr>
          <w:rStyle w:val="color11"/>
          <w:rFonts w:ascii="Times New Roman" w:hAnsi="Times New Roman"/>
          <w:spacing w:val="7"/>
          <w:sz w:val="24"/>
          <w:szCs w:val="24"/>
        </w:rPr>
        <w:t>).</w:t>
      </w:r>
    </w:p>
    <w:p w14:paraId="03949D06" w14:textId="5B5A5542" w:rsidR="000C2A2B" w:rsidRDefault="008A4813" w:rsidP="003821CE">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sz w:val="24"/>
        </w:rPr>
      </w:pPr>
      <w:r w:rsidRPr="003821CE">
        <w:rPr>
          <w:b/>
          <w:bCs/>
          <w:i/>
          <w:iCs/>
          <w:sz w:val="24"/>
        </w:rPr>
        <w:t>Results of 2022 Herbicide Treatment</w:t>
      </w:r>
      <w:r w:rsidRPr="00A96E45">
        <w:rPr>
          <w:i/>
          <w:iCs/>
          <w:sz w:val="24"/>
        </w:rPr>
        <w:t>.</w:t>
      </w:r>
      <w:r>
        <w:rPr>
          <w:sz w:val="24"/>
        </w:rPr>
        <w:t xml:space="preserve"> The </w:t>
      </w:r>
      <w:proofErr w:type="spellStart"/>
      <w:r>
        <w:rPr>
          <w:i/>
          <w:iCs/>
          <w:sz w:val="24"/>
        </w:rPr>
        <w:t>ProcellaCOR</w:t>
      </w:r>
      <w:proofErr w:type="spellEnd"/>
      <w:r>
        <w:rPr>
          <w:sz w:val="24"/>
        </w:rPr>
        <w:t xml:space="preserve"> herbicide application was extremely effective in controlling milfoil. Within 10 days, </w:t>
      </w:r>
      <w:r w:rsidR="00513D0D">
        <w:rPr>
          <w:sz w:val="24"/>
        </w:rPr>
        <w:t xml:space="preserve">deteriorated </w:t>
      </w:r>
      <w:r w:rsidR="000C2A2B">
        <w:rPr>
          <w:sz w:val="24"/>
        </w:rPr>
        <w:t>below</w:t>
      </w:r>
      <w:r>
        <w:rPr>
          <w:sz w:val="24"/>
        </w:rPr>
        <w:t>-surface Variable and Eurasian watermilfoil (</w:t>
      </w:r>
      <w:proofErr w:type="spellStart"/>
      <w:r>
        <w:rPr>
          <w:i/>
          <w:sz w:val="24"/>
        </w:rPr>
        <w:t>Myriophyllum</w:t>
      </w:r>
      <w:proofErr w:type="spellEnd"/>
      <w:r>
        <w:rPr>
          <w:i/>
          <w:sz w:val="24"/>
        </w:rPr>
        <w:t xml:space="preserve"> </w:t>
      </w:r>
      <w:proofErr w:type="spellStart"/>
      <w:r>
        <w:rPr>
          <w:i/>
          <w:sz w:val="24"/>
        </w:rPr>
        <w:t>heterophyllum</w:t>
      </w:r>
      <w:proofErr w:type="spellEnd"/>
      <w:r>
        <w:rPr>
          <w:sz w:val="24"/>
        </w:rPr>
        <w:t xml:space="preserve"> and </w:t>
      </w:r>
      <w:proofErr w:type="spellStart"/>
      <w:r>
        <w:rPr>
          <w:i/>
          <w:sz w:val="24"/>
        </w:rPr>
        <w:t>Myriophyllum</w:t>
      </w:r>
      <w:proofErr w:type="spellEnd"/>
      <w:r>
        <w:rPr>
          <w:i/>
          <w:sz w:val="24"/>
        </w:rPr>
        <w:t xml:space="preserve"> spicatum</w:t>
      </w:r>
      <w:r>
        <w:rPr>
          <w:sz w:val="24"/>
        </w:rPr>
        <w:t xml:space="preserve">) were observed, and the milfoil foliage was dead and fragmented. The algaecide had very effectively eliminated the algae that was so prevalent before treatment. This is especially the case at the Public Access which had an alarming growth of algae mixed with invasive plants. The inspection by the </w:t>
      </w:r>
      <w:r w:rsidR="000C2A2B">
        <w:rPr>
          <w:sz w:val="24"/>
        </w:rPr>
        <w:t xml:space="preserve">W&amp;W </w:t>
      </w:r>
      <w:r w:rsidR="00513D0D">
        <w:rPr>
          <w:sz w:val="24"/>
        </w:rPr>
        <w:t xml:space="preserve">operator </w:t>
      </w:r>
      <w:r>
        <w:rPr>
          <w:sz w:val="24"/>
        </w:rPr>
        <w:t xml:space="preserve">four weeks </w:t>
      </w:r>
      <w:r w:rsidR="000C2A2B">
        <w:rPr>
          <w:sz w:val="24"/>
        </w:rPr>
        <w:t>after</w:t>
      </w:r>
      <w:r>
        <w:rPr>
          <w:sz w:val="24"/>
        </w:rPr>
        <w:t xml:space="preserve"> the treatment found </w:t>
      </w:r>
      <w:r w:rsidR="000C2A2B">
        <w:rPr>
          <w:sz w:val="24"/>
        </w:rPr>
        <w:t xml:space="preserve">only </w:t>
      </w:r>
      <w:r>
        <w:rPr>
          <w:sz w:val="24"/>
        </w:rPr>
        <w:t>one remna</w:t>
      </w:r>
      <w:r w:rsidR="000C2A2B">
        <w:rPr>
          <w:sz w:val="24"/>
        </w:rPr>
        <w:t>n</w:t>
      </w:r>
      <w:r>
        <w:rPr>
          <w:sz w:val="24"/>
        </w:rPr>
        <w:t>t plant on the east shore of the pond</w:t>
      </w:r>
      <w:r w:rsidR="00513D0D">
        <w:rPr>
          <w:sz w:val="24"/>
        </w:rPr>
        <w:t xml:space="preserve"> (west of the </w:t>
      </w:r>
      <w:proofErr w:type="spellStart"/>
      <w:r w:rsidR="00513D0D">
        <w:rPr>
          <w:sz w:val="24"/>
        </w:rPr>
        <w:t>Neyman</w:t>
      </w:r>
      <w:proofErr w:type="spellEnd"/>
      <w:r w:rsidR="00513D0D">
        <w:rPr>
          <w:sz w:val="24"/>
        </w:rPr>
        <w:t xml:space="preserve"> property)</w:t>
      </w:r>
      <w:r w:rsidR="002D289D">
        <w:rPr>
          <w:sz w:val="24"/>
        </w:rPr>
        <w:t xml:space="preserve"> (Attachment 5)</w:t>
      </w:r>
      <w:r>
        <w:rPr>
          <w:sz w:val="24"/>
        </w:rPr>
        <w:t>. A survey by FLP also found a small growth off the Congregational Church waterfront</w:t>
      </w:r>
      <w:r w:rsidR="000C2A2B">
        <w:rPr>
          <w:sz w:val="24"/>
        </w:rPr>
        <w:t xml:space="preserve"> (E</w:t>
      </w:r>
      <w:r w:rsidR="00513D0D">
        <w:rPr>
          <w:sz w:val="24"/>
        </w:rPr>
        <w:t>0</w:t>
      </w:r>
      <w:r w:rsidR="000C2A2B">
        <w:rPr>
          <w:sz w:val="24"/>
        </w:rPr>
        <w:t>2-T)</w:t>
      </w:r>
      <w:r>
        <w:rPr>
          <w:sz w:val="24"/>
        </w:rPr>
        <w:t xml:space="preserve">. By the end of the </w:t>
      </w:r>
      <w:r w:rsidR="000C2A2B">
        <w:rPr>
          <w:sz w:val="24"/>
        </w:rPr>
        <w:t xml:space="preserve">2022 </w:t>
      </w:r>
      <w:r>
        <w:rPr>
          <w:sz w:val="24"/>
        </w:rPr>
        <w:t>season</w:t>
      </w:r>
      <w:r w:rsidR="000C2A2B">
        <w:rPr>
          <w:sz w:val="24"/>
        </w:rPr>
        <w:t xml:space="preserve"> on October 6</w:t>
      </w:r>
      <w:r>
        <w:rPr>
          <w:sz w:val="24"/>
        </w:rPr>
        <w:t xml:space="preserve">, four </w:t>
      </w:r>
      <w:r w:rsidR="000C2A2B">
        <w:rPr>
          <w:sz w:val="24"/>
        </w:rPr>
        <w:t xml:space="preserve">small </w:t>
      </w:r>
      <w:r>
        <w:rPr>
          <w:sz w:val="24"/>
        </w:rPr>
        <w:t xml:space="preserve">areas of milfoil growth were observed. They include the two areas mentioned above, and </w:t>
      </w:r>
      <w:r w:rsidR="000C2A2B">
        <w:rPr>
          <w:sz w:val="24"/>
        </w:rPr>
        <w:t>a few intermittent growths</w:t>
      </w:r>
      <w:r>
        <w:rPr>
          <w:sz w:val="24"/>
        </w:rPr>
        <w:t xml:space="preserve"> in </w:t>
      </w:r>
      <w:r w:rsidR="000C2A2B">
        <w:rPr>
          <w:sz w:val="24"/>
        </w:rPr>
        <w:t xml:space="preserve">treated </w:t>
      </w:r>
      <w:r>
        <w:rPr>
          <w:sz w:val="24"/>
        </w:rPr>
        <w:t xml:space="preserve">areas W-05 and W-06 approximately 150 feet </w:t>
      </w:r>
      <w:r w:rsidR="00513D0D">
        <w:rPr>
          <w:sz w:val="24"/>
        </w:rPr>
        <w:t>east of</w:t>
      </w:r>
      <w:r>
        <w:rPr>
          <w:sz w:val="24"/>
        </w:rPr>
        <w:t xml:space="preserve"> the west shore. This is an area of very high milfoil infestation that has been growing steadily for the past 2 years. Also</w:t>
      </w:r>
      <w:r w:rsidR="000C2A2B">
        <w:rPr>
          <w:sz w:val="24"/>
        </w:rPr>
        <w:t>,</w:t>
      </w:r>
      <w:r>
        <w:rPr>
          <w:sz w:val="24"/>
        </w:rPr>
        <w:t xml:space="preserve"> a small clump of milfoil was observed near the shore of W-04T</w:t>
      </w:r>
      <w:r w:rsidR="000C2A2B">
        <w:rPr>
          <w:sz w:val="24"/>
        </w:rPr>
        <w:t xml:space="preserve"> on the west side</w:t>
      </w:r>
      <w:r>
        <w:rPr>
          <w:sz w:val="24"/>
        </w:rPr>
        <w:t xml:space="preserve">. This is </w:t>
      </w:r>
      <w:r w:rsidR="00AE08E1">
        <w:rPr>
          <w:sz w:val="24"/>
        </w:rPr>
        <w:t>with</w:t>
      </w:r>
      <w:r>
        <w:rPr>
          <w:sz w:val="24"/>
        </w:rPr>
        <w:t xml:space="preserve">in an area of very dense pondweed, </w:t>
      </w:r>
      <w:proofErr w:type="gramStart"/>
      <w:r>
        <w:rPr>
          <w:sz w:val="24"/>
        </w:rPr>
        <w:t>bladderwort</w:t>
      </w:r>
      <w:proofErr w:type="gramEnd"/>
      <w:r>
        <w:rPr>
          <w:sz w:val="24"/>
        </w:rPr>
        <w:t xml:space="preserve"> and floating leaf vegetation. Speculatively</w:t>
      </w:r>
      <w:r w:rsidR="000C2A2B">
        <w:rPr>
          <w:sz w:val="24"/>
        </w:rPr>
        <w:t>,</w:t>
      </w:r>
      <w:r>
        <w:rPr>
          <w:sz w:val="24"/>
        </w:rPr>
        <w:t xml:space="preserve"> </w:t>
      </w:r>
      <w:r w:rsidR="000C2A2B">
        <w:rPr>
          <w:sz w:val="24"/>
        </w:rPr>
        <w:t xml:space="preserve">the strength </w:t>
      </w:r>
      <w:r w:rsidR="00513D0D">
        <w:rPr>
          <w:sz w:val="24"/>
        </w:rPr>
        <w:t xml:space="preserve">and flow </w:t>
      </w:r>
      <w:r w:rsidR="000C2A2B">
        <w:rPr>
          <w:sz w:val="24"/>
        </w:rPr>
        <w:t xml:space="preserve">of the herbicide </w:t>
      </w:r>
      <w:r>
        <w:rPr>
          <w:sz w:val="24"/>
        </w:rPr>
        <w:t xml:space="preserve">may </w:t>
      </w:r>
      <w:r w:rsidR="000C2A2B">
        <w:rPr>
          <w:sz w:val="24"/>
        </w:rPr>
        <w:t>have been reduced</w:t>
      </w:r>
      <w:r>
        <w:rPr>
          <w:sz w:val="24"/>
        </w:rPr>
        <w:t xml:space="preserve"> </w:t>
      </w:r>
      <w:r w:rsidR="00AE08E1">
        <w:rPr>
          <w:sz w:val="24"/>
        </w:rPr>
        <w:t>through</w:t>
      </w:r>
      <w:r>
        <w:rPr>
          <w:sz w:val="24"/>
        </w:rPr>
        <w:t xml:space="preserve"> </w:t>
      </w:r>
      <w:r w:rsidR="00513D0D">
        <w:rPr>
          <w:sz w:val="24"/>
        </w:rPr>
        <w:t xml:space="preserve">heavy growth </w:t>
      </w:r>
      <w:r>
        <w:rPr>
          <w:sz w:val="24"/>
        </w:rPr>
        <w:t>non-targeted weed</w:t>
      </w:r>
      <w:r w:rsidR="000C2A2B">
        <w:rPr>
          <w:sz w:val="24"/>
        </w:rPr>
        <w:t>s in this area</w:t>
      </w:r>
      <w:r>
        <w:rPr>
          <w:sz w:val="24"/>
        </w:rPr>
        <w:t>.</w:t>
      </w:r>
    </w:p>
    <w:p w14:paraId="3385ABA1" w14:textId="6FC813D5" w:rsidR="008B084C" w:rsidRDefault="008B084C" w:rsidP="00230F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ind w:left="720"/>
        <w:rPr>
          <w:sz w:val="24"/>
        </w:rPr>
      </w:pPr>
      <w:r>
        <w:rPr>
          <w:sz w:val="24"/>
        </w:rPr>
        <w:t>In 2019 it was suggested that</w:t>
      </w:r>
      <w:r w:rsidR="00230FBA">
        <w:rPr>
          <w:sz w:val="24"/>
        </w:rPr>
        <w:t xml:space="preserve"> a </w:t>
      </w:r>
      <w:proofErr w:type="spellStart"/>
      <w:r w:rsidRPr="008B084C">
        <w:rPr>
          <w:i/>
          <w:iCs/>
          <w:sz w:val="24"/>
        </w:rPr>
        <w:t>ProcellaCOR</w:t>
      </w:r>
      <w:proofErr w:type="spellEnd"/>
      <w:r>
        <w:rPr>
          <w:sz w:val="24"/>
        </w:rPr>
        <w:t xml:space="preserve"> treatment resulted in the creation of </w:t>
      </w:r>
      <w:r w:rsidR="00230FBA">
        <w:rPr>
          <w:sz w:val="24"/>
        </w:rPr>
        <w:t>“</w:t>
      </w:r>
      <w:r>
        <w:rPr>
          <w:sz w:val="24"/>
        </w:rPr>
        <w:t>floating islands,</w:t>
      </w:r>
      <w:r w:rsidR="00230FBA">
        <w:rPr>
          <w:sz w:val="24"/>
        </w:rPr>
        <w:t>”</w:t>
      </w:r>
      <w:r>
        <w:rPr>
          <w:sz w:val="24"/>
        </w:rPr>
        <w:t xml:space="preserve"> even though most of the “islands” were far distant from the treated areas. This issue was discussed by FLP at that time, maintaining that evidence of floating islands as far back as the 1930s exists, and that low water levels resulting from the leaking dam contributed not to the islands</w:t>
      </w:r>
      <w:r w:rsidR="00230FBA">
        <w:rPr>
          <w:sz w:val="24"/>
        </w:rPr>
        <w:t xml:space="preserve"> themselves</w:t>
      </w:r>
      <w:r>
        <w:rPr>
          <w:sz w:val="24"/>
        </w:rPr>
        <w:t xml:space="preserve">, but to their increased visibility. Interestingly, in 2022 there were far fewer islands following the </w:t>
      </w:r>
      <w:proofErr w:type="spellStart"/>
      <w:r w:rsidRPr="00000FD4">
        <w:rPr>
          <w:i/>
          <w:iCs/>
          <w:sz w:val="24"/>
        </w:rPr>
        <w:t>ProcellaCOR</w:t>
      </w:r>
      <w:proofErr w:type="spellEnd"/>
      <w:r>
        <w:rPr>
          <w:sz w:val="24"/>
        </w:rPr>
        <w:t xml:space="preserve"> treatment </w:t>
      </w:r>
      <w:r>
        <w:rPr>
          <w:sz w:val="24"/>
        </w:rPr>
        <w:lastRenderedPageBreak/>
        <w:t>than in earlier years (with or without treatment).</w:t>
      </w:r>
      <w:r w:rsidR="00000FD4">
        <w:rPr>
          <w:sz w:val="24"/>
        </w:rPr>
        <w:t xml:space="preserve">  P</w:t>
      </w:r>
      <w:r>
        <w:rPr>
          <w:sz w:val="24"/>
        </w:rPr>
        <w:t xml:space="preserve">hotographs support this. FLP believes this is the result of normal water levels on the Pond resulting from replacement of the dam. </w:t>
      </w:r>
      <w:r w:rsidR="00000FD4">
        <w:rPr>
          <w:sz w:val="24"/>
        </w:rPr>
        <w:t xml:space="preserve">FLP has provided the LCC with photographs of “before and after” treatment. In that folder there are photographs </w:t>
      </w:r>
      <w:r w:rsidR="00230FBA">
        <w:rPr>
          <w:sz w:val="24"/>
        </w:rPr>
        <w:t xml:space="preserve">labelled </w:t>
      </w:r>
      <w:r w:rsidR="00230FBA">
        <w:rPr>
          <w:sz w:val="24"/>
        </w:rPr>
        <w:t xml:space="preserve">“FYI Islands” </w:t>
      </w:r>
      <w:r w:rsidR="00000FD4">
        <w:rPr>
          <w:sz w:val="24"/>
        </w:rPr>
        <w:t xml:space="preserve">showing islands that occurred before treatment. </w:t>
      </w:r>
    </w:p>
    <w:p w14:paraId="551D4005" w14:textId="0AAD82C1" w:rsidR="008B084C" w:rsidRDefault="008B084C" w:rsidP="00230F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ind w:left="720"/>
        <w:rPr>
          <w:sz w:val="24"/>
        </w:rPr>
      </w:pPr>
      <w:r>
        <w:rPr>
          <w:sz w:val="24"/>
        </w:rPr>
        <w:t xml:space="preserve">Very limited impacts to non-targeted species were observed following the </w:t>
      </w:r>
      <w:proofErr w:type="spellStart"/>
      <w:r w:rsidRPr="008B084C">
        <w:rPr>
          <w:i/>
          <w:iCs/>
          <w:sz w:val="24"/>
        </w:rPr>
        <w:t>ProcellaCOR</w:t>
      </w:r>
      <w:proofErr w:type="spellEnd"/>
      <w:r>
        <w:rPr>
          <w:sz w:val="24"/>
        </w:rPr>
        <w:t xml:space="preserve"> treatment. In 2019, </w:t>
      </w:r>
      <w:proofErr w:type="spellStart"/>
      <w:r w:rsidR="00000FD4">
        <w:rPr>
          <w:sz w:val="24"/>
        </w:rPr>
        <w:t>w</w:t>
      </w:r>
      <w:r>
        <w:rPr>
          <w:sz w:val="24"/>
        </w:rPr>
        <w:t>atershield</w:t>
      </w:r>
      <w:proofErr w:type="spellEnd"/>
      <w:r>
        <w:rPr>
          <w:sz w:val="24"/>
        </w:rPr>
        <w:t xml:space="preserve"> (a nuisance </w:t>
      </w:r>
      <w:proofErr w:type="gramStart"/>
      <w:r w:rsidR="00000FD4">
        <w:rPr>
          <w:sz w:val="24"/>
        </w:rPr>
        <w:t>floating-leaf</w:t>
      </w:r>
      <w:proofErr w:type="gramEnd"/>
      <w:r w:rsidR="00000FD4">
        <w:rPr>
          <w:sz w:val="24"/>
        </w:rPr>
        <w:t xml:space="preserve"> </w:t>
      </w:r>
      <w:r>
        <w:rPr>
          <w:sz w:val="24"/>
        </w:rPr>
        <w:t xml:space="preserve">weed) was temporarily </w:t>
      </w:r>
      <w:r w:rsidR="00000FD4">
        <w:rPr>
          <w:sz w:val="24"/>
        </w:rPr>
        <w:t xml:space="preserve">effected </w:t>
      </w:r>
      <w:r>
        <w:rPr>
          <w:sz w:val="24"/>
        </w:rPr>
        <w:t>within about 15 feet of the treated areas. This was not seen in 2022.</w:t>
      </w:r>
    </w:p>
    <w:p w14:paraId="1E99A400" w14:textId="77777777" w:rsidR="008B084C" w:rsidRDefault="008B084C" w:rsidP="008B0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sz w:val="24"/>
        </w:rPr>
      </w:pPr>
    </w:p>
    <w:p w14:paraId="1C2E6239" w14:textId="5E2DD037" w:rsidR="00A24A55" w:rsidRPr="00A24A55" w:rsidRDefault="00A24A55" w:rsidP="008B08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i/>
          <w:sz w:val="24"/>
        </w:rPr>
      </w:pPr>
      <w:r w:rsidRPr="00A24A55">
        <w:rPr>
          <w:b/>
          <w:i/>
          <w:iCs/>
          <w:sz w:val="24"/>
        </w:rPr>
        <w:t>Results of Hand Raking and Pulling</w:t>
      </w:r>
      <w:r w:rsidRPr="00A24A55">
        <w:rPr>
          <w:b/>
          <w:sz w:val="24"/>
        </w:rPr>
        <w:t>.</w:t>
      </w:r>
      <w:r w:rsidRPr="00A24A55">
        <w:rPr>
          <w:sz w:val="24"/>
        </w:rPr>
        <w:t xml:space="preserve"> FLP proposed hand</w:t>
      </w:r>
      <w:r w:rsidRPr="00A24A55">
        <w:rPr>
          <w:sz w:val="24"/>
        </w:rPr>
        <w:noBreakHyphen/>
        <w:t>pulling and raking occurred as a follow</w:t>
      </w:r>
      <w:r w:rsidRPr="00A24A55">
        <w:rPr>
          <w:sz w:val="24"/>
        </w:rPr>
        <w:noBreakHyphen/>
        <w:t>up to eliminate or retard re</w:t>
      </w:r>
      <w:r w:rsidRPr="00A24A55">
        <w:rPr>
          <w:sz w:val="24"/>
        </w:rPr>
        <w:noBreakHyphen/>
        <w:t xml:space="preserve">growth of nuisance weeds. SCUBA was not attempted this </w:t>
      </w:r>
      <w:proofErr w:type="gramStart"/>
      <w:r w:rsidRPr="00A24A55">
        <w:rPr>
          <w:sz w:val="24"/>
        </w:rPr>
        <w:t>year, but</w:t>
      </w:r>
      <w:proofErr w:type="gramEnd"/>
      <w:r w:rsidRPr="00A24A55">
        <w:rPr>
          <w:sz w:val="24"/>
        </w:rPr>
        <w:t xml:space="preserve"> remains a possibility in the future especially following the efficiency of the </w:t>
      </w:r>
      <w:proofErr w:type="spellStart"/>
      <w:r w:rsidRPr="00A24A55">
        <w:rPr>
          <w:i/>
          <w:iCs/>
          <w:sz w:val="24"/>
        </w:rPr>
        <w:t>ProcellaCOR</w:t>
      </w:r>
      <w:proofErr w:type="spellEnd"/>
      <w:r w:rsidRPr="00A24A55">
        <w:rPr>
          <w:sz w:val="24"/>
        </w:rPr>
        <w:t xml:space="preserve"> application</w:t>
      </w:r>
      <w:r w:rsidR="00F1581C">
        <w:rPr>
          <w:sz w:val="24"/>
        </w:rPr>
        <w:t xml:space="preserve"> where regrowth is of low volume</w:t>
      </w:r>
      <w:r w:rsidRPr="00A24A55">
        <w:rPr>
          <w:sz w:val="24"/>
        </w:rPr>
        <w:t xml:space="preserve">.  Hand-pulling was conducted by several landowners to avoid milfoil re-growth. This is an effective weed management method, but the area covered is very small. </w:t>
      </w:r>
    </w:p>
    <w:p w14:paraId="3A7AE24C" w14:textId="77777777" w:rsidR="00A24A55" w:rsidRDefault="00A24A55" w:rsidP="00A24A55">
      <w:pPr>
        <w:ind w:left="720"/>
        <w:rPr>
          <w:sz w:val="24"/>
        </w:rPr>
      </w:pPr>
    </w:p>
    <w:p w14:paraId="1748634A" w14:textId="06D79DE5" w:rsidR="00A24A55" w:rsidRPr="00F1581C" w:rsidRDefault="00A24A55" w:rsidP="00A24A55">
      <w:pPr>
        <w:numPr>
          <w:ilvl w:val="0"/>
          <w:numId w:val="1"/>
        </w:numPr>
        <w:rPr>
          <w:b/>
          <w:sz w:val="24"/>
        </w:rPr>
      </w:pPr>
      <w:r w:rsidRPr="00A24A55">
        <w:rPr>
          <w:b/>
          <w:i/>
          <w:iCs/>
          <w:sz w:val="24"/>
        </w:rPr>
        <w:t>Results of Benthic Barrier use</w:t>
      </w:r>
      <w:r>
        <w:rPr>
          <w:b/>
          <w:sz w:val="24"/>
        </w:rPr>
        <w:t xml:space="preserve">.  </w:t>
      </w:r>
      <w:r>
        <w:rPr>
          <w:sz w:val="24"/>
        </w:rPr>
        <w:t>As an alternative to</w:t>
      </w:r>
      <w:r>
        <w:rPr>
          <w:b/>
          <w:sz w:val="24"/>
        </w:rPr>
        <w:t xml:space="preserve"> </w:t>
      </w:r>
      <w:r>
        <w:rPr>
          <w:sz w:val="24"/>
        </w:rPr>
        <w:t>herbicide treatment and mechanical raking,</w:t>
      </w:r>
      <w:r>
        <w:rPr>
          <w:b/>
          <w:sz w:val="24"/>
        </w:rPr>
        <w:t xml:space="preserve"> </w:t>
      </w:r>
      <w:r>
        <w:rPr>
          <w:sz w:val="24"/>
        </w:rPr>
        <w:t xml:space="preserve">four landowners continue to experiment with benthic barriers (approximately 12 by 24 feet in size). The cloth is placed on the bottom where herbicide treatment and hydro-raking </w:t>
      </w:r>
      <w:proofErr w:type="gramStart"/>
      <w:r>
        <w:rPr>
          <w:sz w:val="24"/>
        </w:rPr>
        <w:t>had occurred</w:t>
      </w:r>
      <w:proofErr w:type="gramEnd"/>
      <w:r>
        <w:rPr>
          <w:sz w:val="24"/>
        </w:rPr>
        <w:t xml:space="preserve">. Milfoil does not grow through the barrier. This </w:t>
      </w:r>
      <w:r w:rsidR="00F1581C">
        <w:rPr>
          <w:sz w:val="24"/>
        </w:rPr>
        <w:t xml:space="preserve">is </w:t>
      </w:r>
      <w:r>
        <w:rPr>
          <w:sz w:val="24"/>
        </w:rPr>
        <w:t>an effective method of weed control, but the barriers require maintenance and only a small area can be controlled. Gas bubbles occasionally must be released. This problem is minimized if the barriers are placed immediately after hydro-raking when installed. The barriers require cleaning or re-setting to avoid the accumulation of silt which will support plant growth.</w:t>
      </w:r>
    </w:p>
    <w:p w14:paraId="18D111B7" w14:textId="77777777" w:rsidR="00F1581C" w:rsidRPr="00A24A55" w:rsidRDefault="00F1581C" w:rsidP="00F1581C">
      <w:pPr>
        <w:rPr>
          <w:b/>
          <w:sz w:val="24"/>
        </w:rPr>
      </w:pPr>
    </w:p>
    <w:p w14:paraId="3E0E6DDC" w14:textId="1EFA02E4" w:rsidR="00A24A55" w:rsidRDefault="00A24A55" w:rsidP="00A24A55">
      <w:pPr>
        <w:numPr>
          <w:ilvl w:val="0"/>
          <w:numId w:val="1"/>
        </w:numPr>
        <w:rPr>
          <w:bCs/>
          <w:sz w:val="24"/>
        </w:rPr>
      </w:pPr>
      <w:r w:rsidRPr="00A24A55">
        <w:rPr>
          <w:b/>
          <w:i/>
          <w:iCs/>
          <w:sz w:val="24"/>
        </w:rPr>
        <w:t>Volunteer Weed Management at the Public Access</w:t>
      </w:r>
      <w:r w:rsidRPr="00B40B7C">
        <w:rPr>
          <w:b/>
          <w:i/>
          <w:iCs/>
          <w:sz w:val="24"/>
        </w:rPr>
        <w:t>.</w:t>
      </w:r>
      <w:r>
        <w:rPr>
          <w:b/>
          <w:sz w:val="24"/>
        </w:rPr>
        <w:t xml:space="preserve"> </w:t>
      </w:r>
      <w:proofErr w:type="gramStart"/>
      <w:r>
        <w:rPr>
          <w:bCs/>
          <w:sz w:val="24"/>
        </w:rPr>
        <w:t>In order to</w:t>
      </w:r>
      <w:proofErr w:type="gramEnd"/>
      <w:r>
        <w:rPr>
          <w:bCs/>
          <w:sz w:val="24"/>
        </w:rPr>
        <w:t xml:space="preserve"> remove detritus and growth of nuisance plants at the Public Access a group of FLP volunteers wielded rakes and other tools to clear dead plants and invasive floaters. Removed materials were loaded onto a trailer and deposited in the Leverett Transfer Station. </w:t>
      </w:r>
    </w:p>
    <w:p w14:paraId="3CEA3CC3" w14:textId="77777777" w:rsidR="00A24A55" w:rsidRDefault="00A24A55" w:rsidP="00A24A55">
      <w:pPr>
        <w:rPr>
          <w:b/>
          <w:sz w:val="24"/>
        </w:rPr>
      </w:pPr>
    </w:p>
    <w:p w14:paraId="4CAEA402" w14:textId="5E80F6BE" w:rsidR="008A4813" w:rsidRDefault="000C2A2B" w:rsidP="000C2A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sz w:val="24"/>
        </w:rPr>
      </w:pPr>
      <w:r>
        <w:rPr>
          <w:sz w:val="24"/>
        </w:rPr>
        <w:t xml:space="preserve">In summary, by October 6, 2022, milfoil was effectively reduced </w:t>
      </w:r>
      <w:r w:rsidR="00DF189C">
        <w:rPr>
          <w:sz w:val="24"/>
        </w:rPr>
        <w:t xml:space="preserve">in volume and area </w:t>
      </w:r>
      <w:r>
        <w:rPr>
          <w:sz w:val="24"/>
        </w:rPr>
        <w:t>and a</w:t>
      </w:r>
      <w:r w:rsidR="008A4813">
        <w:rPr>
          <w:sz w:val="24"/>
        </w:rPr>
        <w:t>lgae was controlled</w:t>
      </w:r>
      <w:r w:rsidR="00DF189C">
        <w:rPr>
          <w:sz w:val="24"/>
        </w:rPr>
        <w:t xml:space="preserve"> in areas treated</w:t>
      </w:r>
      <w:r w:rsidR="008A4813">
        <w:rPr>
          <w:sz w:val="24"/>
        </w:rPr>
        <w:t xml:space="preserve">. </w:t>
      </w:r>
      <w:r>
        <w:rPr>
          <w:sz w:val="24"/>
        </w:rPr>
        <w:t xml:space="preserve">Impact on </w:t>
      </w:r>
      <w:r w:rsidR="00DF189C">
        <w:rPr>
          <w:sz w:val="24"/>
        </w:rPr>
        <w:t>non-targeted</w:t>
      </w:r>
      <w:r>
        <w:rPr>
          <w:sz w:val="24"/>
        </w:rPr>
        <w:t xml:space="preserve"> species was not observed. In 2019, some temporary reduction of leaves and stalks of </w:t>
      </w:r>
      <w:proofErr w:type="spellStart"/>
      <w:r>
        <w:rPr>
          <w:sz w:val="24"/>
        </w:rPr>
        <w:t>watershield</w:t>
      </w:r>
      <w:proofErr w:type="spellEnd"/>
      <w:r>
        <w:rPr>
          <w:sz w:val="24"/>
        </w:rPr>
        <w:t xml:space="preserve"> (a nuisance weed) was observed up to 15 feet from the treatment area. In 2022, this was not observed. </w:t>
      </w:r>
    </w:p>
    <w:p w14:paraId="3678D319" w14:textId="62C1B0A7" w:rsidR="000C2A2B" w:rsidRDefault="000C2A2B" w:rsidP="000C2A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sz w:val="24"/>
        </w:rPr>
      </w:pPr>
      <w:r>
        <w:rPr>
          <w:sz w:val="24"/>
        </w:rPr>
        <w:t>Surveys show very little curly-leaf pondweed on the pond</w:t>
      </w:r>
      <w:r w:rsidR="00BA30F1">
        <w:rPr>
          <w:sz w:val="24"/>
        </w:rPr>
        <w:t xml:space="preserve"> in 2022</w:t>
      </w:r>
      <w:r>
        <w:rPr>
          <w:sz w:val="24"/>
        </w:rPr>
        <w:t xml:space="preserve">. There are occasional </w:t>
      </w:r>
      <w:r w:rsidR="003821CE">
        <w:rPr>
          <w:sz w:val="24"/>
        </w:rPr>
        <w:t xml:space="preserve">very small </w:t>
      </w:r>
      <w:r w:rsidR="00105C17">
        <w:rPr>
          <w:sz w:val="24"/>
        </w:rPr>
        <w:t xml:space="preserve">growths of curly-leaf </w:t>
      </w:r>
      <w:r>
        <w:rPr>
          <w:sz w:val="24"/>
        </w:rPr>
        <w:t>regrowing at the Public Access</w:t>
      </w:r>
      <w:r w:rsidR="00105C17">
        <w:rPr>
          <w:sz w:val="24"/>
        </w:rPr>
        <w:t>,</w:t>
      </w:r>
      <w:r>
        <w:rPr>
          <w:sz w:val="24"/>
        </w:rPr>
        <w:t xml:space="preserve"> but they </w:t>
      </w:r>
      <w:r w:rsidR="00BA30F1">
        <w:rPr>
          <w:sz w:val="24"/>
        </w:rPr>
        <w:t>were very low volume in October</w:t>
      </w:r>
      <w:r w:rsidR="00105C17">
        <w:rPr>
          <w:sz w:val="24"/>
        </w:rPr>
        <w:t xml:space="preserve"> and could be removed easily by raking. </w:t>
      </w:r>
      <w:r>
        <w:rPr>
          <w:sz w:val="24"/>
        </w:rPr>
        <w:t xml:space="preserve">Interestingly, </w:t>
      </w:r>
      <w:r w:rsidR="00105C17">
        <w:rPr>
          <w:sz w:val="24"/>
        </w:rPr>
        <w:t xml:space="preserve">in 2022, </w:t>
      </w:r>
      <w:r>
        <w:rPr>
          <w:sz w:val="24"/>
        </w:rPr>
        <w:t xml:space="preserve">Robbins Pondweed was observed in several areas of the Pond especially </w:t>
      </w:r>
      <w:r w:rsidR="00105C17">
        <w:rPr>
          <w:sz w:val="24"/>
        </w:rPr>
        <w:t>off</w:t>
      </w:r>
      <w:r>
        <w:rPr>
          <w:sz w:val="24"/>
        </w:rPr>
        <w:t xml:space="preserve"> the </w:t>
      </w:r>
      <w:r w:rsidR="00105C17">
        <w:rPr>
          <w:sz w:val="24"/>
        </w:rPr>
        <w:t xml:space="preserve">north and </w:t>
      </w:r>
      <w:r>
        <w:rPr>
          <w:sz w:val="24"/>
        </w:rPr>
        <w:t>northeast shoreline</w:t>
      </w:r>
      <w:r w:rsidR="00105C17">
        <w:rPr>
          <w:sz w:val="24"/>
        </w:rPr>
        <w:t>s</w:t>
      </w:r>
      <w:r>
        <w:rPr>
          <w:sz w:val="24"/>
        </w:rPr>
        <w:t xml:space="preserve">. This plant was very common in the 1970s and </w:t>
      </w:r>
      <w:proofErr w:type="gramStart"/>
      <w:r>
        <w:rPr>
          <w:sz w:val="24"/>
        </w:rPr>
        <w:t>1980s</w:t>
      </w:r>
      <w:r w:rsidR="00105C17">
        <w:rPr>
          <w:sz w:val="24"/>
        </w:rPr>
        <w:t>,</w:t>
      </w:r>
      <w:r>
        <w:rPr>
          <w:sz w:val="24"/>
        </w:rPr>
        <w:t xml:space="preserve"> but</w:t>
      </w:r>
      <w:proofErr w:type="gramEnd"/>
      <w:r w:rsidR="00105C17">
        <w:rPr>
          <w:sz w:val="24"/>
        </w:rPr>
        <w:t xml:space="preserve"> has been seen only rarely in recent years. It is possible that the reduction of milfoil thickets allowed the plant to rebound. Generally, Robbins Pondweed is beneficial because under most conditions it is not </w:t>
      </w:r>
      <w:proofErr w:type="spellStart"/>
      <w:r w:rsidR="00105C17">
        <w:rPr>
          <w:sz w:val="24"/>
        </w:rPr>
        <w:t>monoculturistic</w:t>
      </w:r>
      <w:proofErr w:type="spellEnd"/>
      <w:r w:rsidR="00105C17">
        <w:rPr>
          <w:sz w:val="24"/>
        </w:rPr>
        <w:t xml:space="preserve">, provides cover and access to the bottom to fish, and rarely becomes emergent. </w:t>
      </w:r>
    </w:p>
    <w:p w14:paraId="7C99C71E" w14:textId="3BA2F320" w:rsidR="00080A30" w:rsidRDefault="00080A30" w:rsidP="000C2A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rPr>
          <w:sz w:val="24"/>
        </w:rPr>
      </w:pPr>
      <w:r>
        <w:rPr>
          <w:sz w:val="24"/>
        </w:rPr>
        <w:lastRenderedPageBreak/>
        <w:t>There is continued colonization in both near-shore and deeper portions of the pond of Large Leaf Pondweed (</w:t>
      </w:r>
      <w:proofErr w:type="spellStart"/>
      <w:r>
        <w:rPr>
          <w:i/>
          <w:iCs/>
          <w:sz w:val="24"/>
        </w:rPr>
        <w:t>Potomogeton</w:t>
      </w:r>
      <w:proofErr w:type="spellEnd"/>
      <w:r>
        <w:rPr>
          <w:i/>
          <w:iCs/>
          <w:sz w:val="24"/>
        </w:rPr>
        <w:t xml:space="preserve"> </w:t>
      </w:r>
      <w:proofErr w:type="spellStart"/>
      <w:r>
        <w:rPr>
          <w:i/>
          <w:iCs/>
          <w:sz w:val="24"/>
        </w:rPr>
        <w:t>Amplifolius</w:t>
      </w:r>
      <w:proofErr w:type="spellEnd"/>
      <w:r>
        <w:rPr>
          <w:sz w:val="24"/>
        </w:rPr>
        <w:t xml:space="preserve">). The plant occurred suddenly following two years of prolonged low water that resulted from a leaking dam. Large Leaf Pondweed is a native plant and can be cyclical like </w:t>
      </w:r>
      <w:proofErr w:type="gramStart"/>
      <w:r>
        <w:rPr>
          <w:sz w:val="24"/>
        </w:rPr>
        <w:t>Bladderwort, but</w:t>
      </w:r>
      <w:proofErr w:type="gramEnd"/>
      <w:r>
        <w:rPr>
          <w:sz w:val="24"/>
        </w:rPr>
        <w:t xml:space="preserve"> is a nuisance and is prone to monocultural growth in places. Mechanical control is recommended.</w:t>
      </w:r>
    </w:p>
    <w:p w14:paraId="63BA5659" w14:textId="15B8745E" w:rsidR="00A96E45" w:rsidRDefault="00A96E45" w:rsidP="004A2605">
      <w:pPr>
        <w:pStyle w:val="ListParagraph"/>
        <w:rPr>
          <w:rStyle w:val="color11"/>
          <w:rFonts w:ascii="Times New Roman" w:hAnsi="Times New Roman"/>
          <w:spacing w:val="7"/>
          <w:sz w:val="24"/>
          <w:szCs w:val="24"/>
        </w:rPr>
      </w:pPr>
    </w:p>
    <w:p w14:paraId="6054F09F" w14:textId="21C56941" w:rsidR="00A24A55" w:rsidRPr="00A24A55" w:rsidRDefault="00A24A55" w:rsidP="00A24A55">
      <w:pPr>
        <w:pStyle w:val="ListParagraph"/>
        <w:ind w:left="0"/>
        <w:rPr>
          <w:rStyle w:val="color11"/>
          <w:rFonts w:ascii="Times New Roman" w:hAnsi="Times New Roman"/>
          <w:b/>
          <w:bCs/>
          <w:spacing w:val="7"/>
          <w:sz w:val="28"/>
          <w:szCs w:val="28"/>
        </w:rPr>
      </w:pPr>
      <w:r w:rsidRPr="00A24A55">
        <w:rPr>
          <w:rStyle w:val="color11"/>
          <w:rFonts w:ascii="Times New Roman" w:hAnsi="Times New Roman"/>
          <w:b/>
          <w:bCs/>
          <w:spacing w:val="7"/>
          <w:sz w:val="28"/>
          <w:szCs w:val="28"/>
        </w:rPr>
        <w:t>Other Issues</w:t>
      </w:r>
    </w:p>
    <w:p w14:paraId="4727FB56" w14:textId="1E453D9D"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Pr>
          <w:b/>
          <w:bCs/>
          <w:sz w:val="24"/>
        </w:rPr>
        <w:t xml:space="preserve">Education to Avoid Spread of Weeds. </w:t>
      </w:r>
      <w:r>
        <w:rPr>
          <w:sz w:val="24"/>
        </w:rPr>
        <w:t xml:space="preserve">FLP continues to maintain an educational and informative kiosk at </w:t>
      </w:r>
      <w:proofErr w:type="gramStart"/>
      <w:r>
        <w:rPr>
          <w:sz w:val="24"/>
        </w:rPr>
        <w:t>the Public</w:t>
      </w:r>
      <w:proofErr w:type="gramEnd"/>
      <w:r>
        <w:rPr>
          <w:sz w:val="24"/>
        </w:rPr>
        <w:t xml:space="preserve"> Access. This kiosk was authorized by the Select Board and Conservation Commission in the 1980s. Posters inform the public about avoiding bringing milfoil in and out of Leverett Pond on propellers and boat trailers. </w:t>
      </w:r>
      <w:r w:rsidR="00855436">
        <w:rPr>
          <w:sz w:val="24"/>
        </w:rPr>
        <w:t xml:space="preserve">FLP is seeking a brochure produced by the Mass DCR to put on vehicle windshields at the Public Access. </w:t>
      </w:r>
      <w:r w:rsidR="00CC0DB1">
        <w:rPr>
          <w:sz w:val="24"/>
        </w:rPr>
        <w:t>In 2020-2022 a COVID safety poster was added to the board and remains today.</w:t>
      </w:r>
      <w:r w:rsidR="00051A95">
        <w:rPr>
          <w:sz w:val="24"/>
        </w:rPr>
        <w:t xml:space="preserve"> FLP also maintains an informative web site </w:t>
      </w:r>
      <w:r w:rsidR="00473AAA">
        <w:rPr>
          <w:color w:val="4472C4"/>
          <w:sz w:val="24"/>
        </w:rPr>
        <w:t>friendsofleverettpond.org</w:t>
      </w:r>
      <w:r w:rsidR="00473AAA">
        <w:rPr>
          <w:sz w:val="24"/>
        </w:rPr>
        <w:t xml:space="preserve"> with information concerning weed management and other activities of the group.</w:t>
      </w:r>
    </w:p>
    <w:p w14:paraId="67BC9915" w14:textId="49499E6F" w:rsidR="009706E7" w:rsidRDefault="009706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p w14:paraId="18CE2AE6" w14:textId="1D53BA3A" w:rsidR="006A182B" w:rsidRDefault="006A182B" w:rsidP="006A182B">
      <w:pPr>
        <w:widowControl/>
        <w:autoSpaceDE/>
        <w:autoSpaceDN/>
        <w:adjustRightInd/>
        <w:rPr>
          <w:sz w:val="24"/>
        </w:rPr>
      </w:pPr>
      <w:r w:rsidRPr="00A24A55">
        <w:rPr>
          <w:b/>
          <w:bCs/>
          <w:sz w:val="24"/>
        </w:rPr>
        <w:t>Boat Loan Program</w:t>
      </w:r>
      <w:r w:rsidRPr="006A182B">
        <w:rPr>
          <w:i/>
          <w:iCs/>
          <w:sz w:val="24"/>
        </w:rPr>
        <w:t>.</w:t>
      </w:r>
      <w:r>
        <w:rPr>
          <w:sz w:val="24"/>
        </w:rPr>
        <w:t xml:space="preserve"> </w:t>
      </w:r>
      <w:r w:rsidR="009706E7">
        <w:rPr>
          <w:sz w:val="24"/>
        </w:rPr>
        <w:t xml:space="preserve">FLP has continued the free boat-loan program to Leverett Residents that encourages the public to enjoy and appreciate Leverett Pond. </w:t>
      </w:r>
      <w:r>
        <w:rPr>
          <w:sz w:val="24"/>
        </w:rPr>
        <w:t>Leverett Public Library</w:t>
      </w:r>
      <w:r w:rsidRPr="006A182B">
        <w:rPr>
          <w:sz w:val="24"/>
        </w:rPr>
        <w:t xml:space="preserve"> </w:t>
      </w:r>
      <w:r>
        <w:rPr>
          <w:sz w:val="24"/>
        </w:rPr>
        <w:t xml:space="preserve">staff made available a table every Saturday morning for FLP volunteers to sign out keys for kayaks and canoes to residents for week-long use. Boats </w:t>
      </w:r>
      <w:r w:rsidR="00855436">
        <w:rPr>
          <w:sz w:val="24"/>
        </w:rPr>
        <w:t>and</w:t>
      </w:r>
      <w:r>
        <w:rPr>
          <w:sz w:val="24"/>
        </w:rPr>
        <w:t xml:space="preserve"> gear are kept at </w:t>
      </w:r>
      <w:r w:rsidR="00A24A55">
        <w:rPr>
          <w:sz w:val="24"/>
        </w:rPr>
        <w:t xml:space="preserve">a boat rack and storage box at </w:t>
      </w:r>
      <w:r>
        <w:rPr>
          <w:sz w:val="24"/>
        </w:rPr>
        <w:t xml:space="preserve">the Public Access. </w:t>
      </w:r>
      <w:r w:rsidRPr="006A182B">
        <w:rPr>
          <w:sz w:val="24"/>
        </w:rPr>
        <w:t>It</w:t>
      </w:r>
      <w:r>
        <w:rPr>
          <w:sz w:val="24"/>
        </w:rPr>
        <w:t xml:space="preserve"> was </w:t>
      </w:r>
      <w:r w:rsidRPr="006A182B">
        <w:rPr>
          <w:sz w:val="24"/>
        </w:rPr>
        <w:t>an amazing summer for pond paddler</w:t>
      </w:r>
      <w:r>
        <w:rPr>
          <w:sz w:val="24"/>
        </w:rPr>
        <w:t>s</w:t>
      </w:r>
      <w:r w:rsidRPr="006A182B">
        <w:rPr>
          <w:sz w:val="24"/>
        </w:rPr>
        <w:t xml:space="preserve"> with nearly 200 key checkouts. The Friends of Leverett Pond is happy to make this available and</w:t>
      </w:r>
      <w:r>
        <w:rPr>
          <w:sz w:val="24"/>
        </w:rPr>
        <w:t xml:space="preserve"> </w:t>
      </w:r>
      <w:r w:rsidRPr="006A182B">
        <w:rPr>
          <w:sz w:val="24"/>
        </w:rPr>
        <w:t>thank</w:t>
      </w:r>
      <w:r>
        <w:rPr>
          <w:sz w:val="24"/>
        </w:rPr>
        <w:t>s</w:t>
      </w:r>
      <w:r w:rsidRPr="006A182B">
        <w:rPr>
          <w:sz w:val="24"/>
        </w:rPr>
        <w:t xml:space="preserve"> all our </w:t>
      </w:r>
      <w:proofErr w:type="gramStart"/>
      <w:r w:rsidRPr="006A182B">
        <w:rPr>
          <w:sz w:val="24"/>
        </w:rPr>
        <w:t>volunteers</w:t>
      </w:r>
      <w:proofErr w:type="gramEnd"/>
      <w:r w:rsidRPr="006A182B">
        <w:rPr>
          <w:sz w:val="24"/>
        </w:rPr>
        <w:t xml:space="preserve"> without whom none of this </w:t>
      </w:r>
      <w:r>
        <w:rPr>
          <w:sz w:val="24"/>
        </w:rPr>
        <w:t>would be possible</w:t>
      </w:r>
      <w:r w:rsidRPr="006A182B">
        <w:rPr>
          <w:sz w:val="24"/>
        </w:rPr>
        <w:t xml:space="preserve">.  Special thanks to the library staff - Hannah, Sue, and Jill - who were most welcoming and supported our program beyond what was necessary. </w:t>
      </w:r>
    </w:p>
    <w:p w14:paraId="4F9E6AC0" w14:textId="77777777" w:rsidR="00816811" w:rsidRDefault="00816811">
      <w:pPr>
        <w:rPr>
          <w:b/>
          <w:sz w:val="24"/>
        </w:rPr>
      </w:pPr>
    </w:p>
    <w:p w14:paraId="72FD5710" w14:textId="1F435D49" w:rsidR="00A24A55" w:rsidRDefault="009706E7">
      <w:pPr>
        <w:rPr>
          <w:bCs/>
          <w:sz w:val="24"/>
        </w:rPr>
      </w:pPr>
      <w:r>
        <w:rPr>
          <w:b/>
          <w:sz w:val="24"/>
        </w:rPr>
        <w:t xml:space="preserve">Pond </w:t>
      </w:r>
      <w:r w:rsidR="00A24A55">
        <w:rPr>
          <w:b/>
          <w:sz w:val="24"/>
        </w:rPr>
        <w:t>C</w:t>
      </w:r>
      <w:r>
        <w:rPr>
          <w:b/>
          <w:sz w:val="24"/>
        </w:rPr>
        <w:t>onditions from Dam Replacement.</w:t>
      </w:r>
      <w:r w:rsidR="005459F7">
        <w:rPr>
          <w:b/>
          <w:sz w:val="24"/>
        </w:rPr>
        <w:t xml:space="preserve"> </w:t>
      </w:r>
      <w:r w:rsidR="005459F7" w:rsidRPr="005459F7">
        <w:rPr>
          <w:bCs/>
          <w:sz w:val="24"/>
        </w:rPr>
        <w:t>In 2022,</w:t>
      </w:r>
      <w:r w:rsidR="005459F7">
        <w:rPr>
          <w:b/>
          <w:sz w:val="24"/>
        </w:rPr>
        <w:t xml:space="preserve"> </w:t>
      </w:r>
      <w:r w:rsidR="005459F7">
        <w:rPr>
          <w:bCs/>
          <w:sz w:val="24"/>
        </w:rPr>
        <w:t xml:space="preserve">the water level on the pond was usually near normal. There were some problems during the summer when floating mats of bladderwort </w:t>
      </w:r>
      <w:r w:rsidR="00855436">
        <w:rPr>
          <w:bCs/>
          <w:sz w:val="24"/>
        </w:rPr>
        <w:t xml:space="preserve">repeatedly </w:t>
      </w:r>
      <w:r w:rsidR="005459F7">
        <w:rPr>
          <w:bCs/>
          <w:sz w:val="24"/>
        </w:rPr>
        <w:t>clogged the outlet</w:t>
      </w:r>
      <w:r w:rsidR="002D289D">
        <w:rPr>
          <w:bCs/>
          <w:sz w:val="24"/>
        </w:rPr>
        <w:t xml:space="preserve"> raising water levels about 8 inches above normal</w:t>
      </w:r>
      <w:r w:rsidR="005459F7">
        <w:rPr>
          <w:bCs/>
          <w:sz w:val="24"/>
        </w:rPr>
        <w:t>. This w</w:t>
      </w:r>
      <w:r w:rsidR="00855436">
        <w:rPr>
          <w:bCs/>
          <w:sz w:val="24"/>
        </w:rPr>
        <w:t>a</w:t>
      </w:r>
      <w:r w:rsidR="005459F7">
        <w:rPr>
          <w:bCs/>
          <w:sz w:val="24"/>
        </w:rPr>
        <w:t xml:space="preserve">s remedied by a dedicated FLP volunteer </w:t>
      </w:r>
      <w:r w:rsidR="002D289D">
        <w:rPr>
          <w:bCs/>
          <w:sz w:val="24"/>
        </w:rPr>
        <w:t>who unclogged the outlet and</w:t>
      </w:r>
      <w:r w:rsidR="005459F7">
        <w:rPr>
          <w:bCs/>
          <w:sz w:val="24"/>
        </w:rPr>
        <w:t xml:space="preserve"> kept the water flowing. FLP is discussing remedies for the problem</w:t>
      </w:r>
      <w:r w:rsidR="002D289D">
        <w:rPr>
          <w:bCs/>
          <w:sz w:val="24"/>
        </w:rPr>
        <w:t xml:space="preserve"> --</w:t>
      </w:r>
      <w:r w:rsidR="005459F7">
        <w:rPr>
          <w:bCs/>
          <w:sz w:val="24"/>
        </w:rPr>
        <w:t xml:space="preserve"> Possibl</w:t>
      </w:r>
      <w:r w:rsidR="00855436">
        <w:rPr>
          <w:bCs/>
          <w:sz w:val="24"/>
        </w:rPr>
        <w:t>y</w:t>
      </w:r>
      <w:r w:rsidR="005459F7">
        <w:rPr>
          <w:bCs/>
          <w:sz w:val="24"/>
        </w:rPr>
        <w:t xml:space="preserve"> a rope with floats a</w:t>
      </w:r>
      <w:r w:rsidR="00855436">
        <w:rPr>
          <w:bCs/>
          <w:sz w:val="24"/>
        </w:rPr>
        <w:t>cross</w:t>
      </w:r>
      <w:r w:rsidR="005459F7">
        <w:rPr>
          <w:bCs/>
          <w:sz w:val="24"/>
        </w:rPr>
        <w:t xml:space="preserve"> the channel </w:t>
      </w:r>
      <w:r w:rsidR="00855436">
        <w:rPr>
          <w:bCs/>
          <w:sz w:val="24"/>
        </w:rPr>
        <w:t xml:space="preserve">upstream of the </w:t>
      </w:r>
      <w:r w:rsidR="005459F7">
        <w:rPr>
          <w:bCs/>
          <w:sz w:val="24"/>
        </w:rPr>
        <w:t xml:space="preserve">dam that would catch floating weeds. Volunteers </w:t>
      </w:r>
      <w:r w:rsidR="002D289D">
        <w:rPr>
          <w:bCs/>
          <w:sz w:val="24"/>
        </w:rPr>
        <w:t xml:space="preserve">periodically </w:t>
      </w:r>
      <w:r w:rsidR="005459F7">
        <w:rPr>
          <w:bCs/>
          <w:sz w:val="24"/>
        </w:rPr>
        <w:t xml:space="preserve">would remove the weeds </w:t>
      </w:r>
      <w:r w:rsidR="00855436">
        <w:rPr>
          <w:bCs/>
          <w:sz w:val="24"/>
        </w:rPr>
        <w:t>stopped by the rope</w:t>
      </w:r>
      <w:r w:rsidR="005459F7">
        <w:rPr>
          <w:bCs/>
          <w:sz w:val="24"/>
        </w:rPr>
        <w:t>.</w:t>
      </w:r>
    </w:p>
    <w:p w14:paraId="605AC3A4" w14:textId="1510488B" w:rsidR="00A24A55" w:rsidRDefault="00A24A55">
      <w:pPr>
        <w:rPr>
          <w:bCs/>
          <w:sz w:val="24"/>
        </w:rPr>
      </w:pPr>
    </w:p>
    <w:p w14:paraId="361303DF" w14:textId="2CCCAE18" w:rsidR="00A24A55" w:rsidRDefault="00A24A55" w:rsidP="00A24A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r w:rsidRPr="00EB04CD">
        <w:rPr>
          <w:b/>
          <w:bCs/>
          <w:sz w:val="24"/>
        </w:rPr>
        <w:t>Potential Future Projects.</w:t>
      </w:r>
      <w:r w:rsidRPr="00EB04CD">
        <w:rPr>
          <w:sz w:val="24"/>
        </w:rPr>
        <w:t xml:space="preserve"> There are other projects being considered. They include the possible construction of </w:t>
      </w:r>
      <w:r w:rsidR="00067625">
        <w:rPr>
          <w:sz w:val="24"/>
        </w:rPr>
        <w:t xml:space="preserve">a </w:t>
      </w:r>
      <w:r w:rsidRPr="00EB04CD">
        <w:rPr>
          <w:sz w:val="24"/>
        </w:rPr>
        <w:t xml:space="preserve">wetland </w:t>
      </w:r>
      <w:proofErr w:type="gramStart"/>
      <w:r w:rsidRPr="00EB04CD">
        <w:rPr>
          <w:sz w:val="24"/>
        </w:rPr>
        <w:t>walkway</w:t>
      </w:r>
      <w:r w:rsidR="00067625">
        <w:rPr>
          <w:sz w:val="24"/>
        </w:rPr>
        <w:t>s</w:t>
      </w:r>
      <w:proofErr w:type="gramEnd"/>
      <w:r w:rsidRPr="00EB04CD">
        <w:rPr>
          <w:sz w:val="24"/>
        </w:rPr>
        <w:t xml:space="preserve"> into the pond from near the Public Access, and possibly in the north end of the Pond.  There have been discussions </w:t>
      </w:r>
      <w:proofErr w:type="gramStart"/>
      <w:r w:rsidRPr="00EB04CD">
        <w:rPr>
          <w:sz w:val="24"/>
        </w:rPr>
        <w:t>of</w:t>
      </w:r>
      <w:proofErr w:type="gramEnd"/>
      <w:r w:rsidRPr="00EB04CD">
        <w:rPr>
          <w:sz w:val="24"/>
        </w:rPr>
        <w:t xml:space="preserve"> making a suitable porta-potty available somewhere appropriate. All projects will be presented to the Conservation Commission, and necessary permits </w:t>
      </w:r>
      <w:proofErr w:type="gramStart"/>
      <w:r w:rsidRPr="00EB04CD">
        <w:rPr>
          <w:sz w:val="24"/>
        </w:rPr>
        <w:t>applied</w:t>
      </w:r>
      <w:proofErr w:type="gramEnd"/>
      <w:r w:rsidRPr="00EB04CD">
        <w:rPr>
          <w:sz w:val="24"/>
        </w:rPr>
        <w:t xml:space="preserve"> </w:t>
      </w:r>
      <w:r w:rsidR="00067625">
        <w:rPr>
          <w:sz w:val="24"/>
        </w:rPr>
        <w:t>for before construction would take place.</w:t>
      </w:r>
      <w:r>
        <w:rPr>
          <w:sz w:val="24"/>
        </w:rPr>
        <w:t xml:space="preserve"> </w:t>
      </w:r>
    </w:p>
    <w:p w14:paraId="2CBBA76E" w14:textId="77777777" w:rsidR="00A24A55" w:rsidRDefault="00A24A55">
      <w:pPr>
        <w:rPr>
          <w:bCs/>
          <w:sz w:val="24"/>
        </w:rPr>
      </w:pPr>
    </w:p>
    <w:p w14:paraId="7401E75E" w14:textId="77777777" w:rsidR="00A24A55" w:rsidRDefault="00A24A55">
      <w:pPr>
        <w:rPr>
          <w:bCs/>
          <w:sz w:val="24"/>
        </w:rPr>
      </w:pPr>
    </w:p>
    <w:p w14:paraId="351AA88B" w14:textId="67A2F4B9" w:rsidR="00816811" w:rsidRPr="00A24A55" w:rsidRDefault="006A62D8">
      <w:pPr>
        <w:rPr>
          <w:b/>
          <w:sz w:val="24"/>
        </w:rPr>
      </w:pPr>
      <w:r>
        <w:rPr>
          <w:b/>
          <w:sz w:val="28"/>
          <w:szCs w:val="28"/>
        </w:rPr>
        <w:t xml:space="preserve">Tentative </w:t>
      </w:r>
      <w:r w:rsidR="00816811">
        <w:rPr>
          <w:b/>
          <w:sz w:val="28"/>
          <w:szCs w:val="28"/>
        </w:rPr>
        <w:t>Plans for 202</w:t>
      </w:r>
      <w:r w:rsidR="00675BD8">
        <w:rPr>
          <w:b/>
          <w:sz w:val="28"/>
          <w:szCs w:val="28"/>
        </w:rPr>
        <w:t>3</w:t>
      </w:r>
      <w:r w:rsidR="00816811">
        <w:rPr>
          <w:b/>
          <w:sz w:val="28"/>
          <w:szCs w:val="28"/>
        </w:rPr>
        <w:t xml:space="preserve"> Weed Management</w:t>
      </w:r>
    </w:p>
    <w:p w14:paraId="5AC0BD87" w14:textId="77777777" w:rsidR="00816811" w:rsidRDefault="00816811">
      <w:pPr>
        <w:rPr>
          <w:sz w:val="24"/>
        </w:rPr>
      </w:pPr>
    </w:p>
    <w:p w14:paraId="527901A4" w14:textId="478E5B82" w:rsidR="00816811" w:rsidRDefault="00816811" w:rsidP="00B40B7C">
      <w:pPr>
        <w:rPr>
          <w:sz w:val="24"/>
        </w:rPr>
      </w:pPr>
      <w:r>
        <w:rPr>
          <w:sz w:val="24"/>
        </w:rPr>
        <w:t xml:space="preserve">The FLP is presently working on a weed management plan/proposal for the upcoming </w:t>
      </w:r>
      <w:r w:rsidR="00A24A55">
        <w:rPr>
          <w:sz w:val="24"/>
        </w:rPr>
        <w:t xml:space="preserve">2023 </w:t>
      </w:r>
      <w:r>
        <w:rPr>
          <w:sz w:val="24"/>
        </w:rPr>
        <w:lastRenderedPageBreak/>
        <w:t xml:space="preserve">season. The plan will be submitted to the LCC </w:t>
      </w:r>
      <w:r w:rsidR="00B40B7C">
        <w:rPr>
          <w:sz w:val="24"/>
        </w:rPr>
        <w:t xml:space="preserve">by February 15, </w:t>
      </w:r>
      <w:proofErr w:type="gramStart"/>
      <w:r w:rsidR="00B40B7C">
        <w:rPr>
          <w:sz w:val="24"/>
        </w:rPr>
        <w:t>2023</w:t>
      </w:r>
      <w:proofErr w:type="gramEnd"/>
      <w:r w:rsidR="00B40B7C">
        <w:rPr>
          <w:sz w:val="24"/>
        </w:rPr>
        <w:t xml:space="preserve"> as required by the Order of Conditions. Currently the FLP is considering use of </w:t>
      </w:r>
      <w:r w:rsidR="00A24A55">
        <w:rPr>
          <w:sz w:val="24"/>
        </w:rPr>
        <w:t>an</w:t>
      </w:r>
      <w:r w:rsidR="00B40B7C">
        <w:rPr>
          <w:sz w:val="24"/>
        </w:rPr>
        <w:t xml:space="preserve"> Eco-Harvester</w:t>
      </w:r>
      <w:r w:rsidR="002D289D">
        <w:rPr>
          <w:sz w:val="24"/>
        </w:rPr>
        <w:t xml:space="preserve">™ </w:t>
      </w:r>
      <w:r w:rsidR="00B40B7C">
        <w:rPr>
          <w:sz w:val="24"/>
        </w:rPr>
        <w:t xml:space="preserve">or mechanical harvester </w:t>
      </w:r>
      <w:r w:rsidR="00A24A55">
        <w:rPr>
          <w:sz w:val="24"/>
        </w:rPr>
        <w:t xml:space="preserve">to continue invasive weed management, </w:t>
      </w:r>
      <w:r w:rsidR="00B40B7C">
        <w:rPr>
          <w:sz w:val="24"/>
        </w:rPr>
        <w:t xml:space="preserve">provided that a dredging permit is received. </w:t>
      </w:r>
    </w:p>
    <w:p w14:paraId="67A7CF30" w14:textId="77777777" w:rsidR="00816811" w:rsidRDefault="008168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4"/>
        </w:rPr>
      </w:pPr>
    </w:p>
    <w:p w14:paraId="2BC448C5" w14:textId="433FA2DD" w:rsidR="00816811" w:rsidRDefault="00816811">
      <w:pPr>
        <w:tabs>
          <w:tab w:val="left" w:pos="-1440"/>
          <w:tab w:val="left" w:pos="-720"/>
          <w:tab w:val="left" w:pos="0"/>
          <w:tab w:val="left" w:pos="274"/>
        </w:tabs>
        <w:rPr>
          <w:sz w:val="24"/>
        </w:rPr>
      </w:pPr>
      <w:r>
        <w:rPr>
          <w:sz w:val="24"/>
        </w:rPr>
        <w:t xml:space="preserve">If you require additional information, you can reach me at home (413-548-9161) or cell (413-531-2730). My E-Mail address is </w:t>
      </w:r>
      <w:hyperlink r:id="rId7" w:history="1">
        <w:r>
          <w:rPr>
            <w:rStyle w:val="Hyperlink"/>
            <w:sz w:val="24"/>
          </w:rPr>
          <w:t>mulholland@anthro.umass.edu</w:t>
        </w:r>
      </w:hyperlink>
      <w:r>
        <w:rPr>
          <w:sz w:val="24"/>
        </w:rPr>
        <w:t>. I would be happy to meet with you whenever you wish.</w:t>
      </w:r>
    </w:p>
    <w:p w14:paraId="2428695C" w14:textId="77777777" w:rsidR="00816811" w:rsidRDefault="00816811">
      <w:pPr>
        <w:tabs>
          <w:tab w:val="left" w:pos="-1440"/>
          <w:tab w:val="left" w:pos="-720"/>
          <w:tab w:val="left" w:pos="0"/>
          <w:tab w:val="left" w:pos="274"/>
        </w:tabs>
        <w:rPr>
          <w:sz w:val="24"/>
        </w:rPr>
      </w:pPr>
    </w:p>
    <w:p w14:paraId="3D5EC650" w14:textId="77777777" w:rsidR="00816811" w:rsidRDefault="00816811">
      <w:pPr>
        <w:tabs>
          <w:tab w:val="left" w:pos="-1440"/>
          <w:tab w:val="left" w:pos="-720"/>
          <w:tab w:val="left" w:pos="0"/>
          <w:tab w:val="left" w:pos="274"/>
        </w:tabs>
        <w:ind w:firstLine="5040"/>
        <w:rPr>
          <w:sz w:val="24"/>
        </w:rPr>
      </w:pPr>
      <w:r>
        <w:rPr>
          <w:sz w:val="24"/>
        </w:rPr>
        <w:t>Sincerely,</w:t>
      </w:r>
    </w:p>
    <w:p w14:paraId="77EAC75F" w14:textId="77777777" w:rsidR="00816811" w:rsidRDefault="00816811">
      <w:pPr>
        <w:tabs>
          <w:tab w:val="left" w:pos="-1440"/>
          <w:tab w:val="left" w:pos="-720"/>
          <w:tab w:val="left" w:pos="0"/>
          <w:tab w:val="left" w:pos="274"/>
        </w:tabs>
        <w:rPr>
          <w:sz w:val="24"/>
        </w:rPr>
      </w:pPr>
    </w:p>
    <w:p w14:paraId="04EF7F53" w14:textId="75A6CBEB" w:rsidR="00816811" w:rsidRDefault="00AB36E4">
      <w:pPr>
        <w:tabs>
          <w:tab w:val="left" w:pos="-1440"/>
          <w:tab w:val="left" w:pos="-720"/>
          <w:tab w:val="left" w:pos="0"/>
          <w:tab w:val="left" w:pos="274"/>
        </w:tabs>
        <w:rPr>
          <w:sz w:val="24"/>
        </w:rPr>
      </w:pPr>
      <w:r>
        <w:rPr>
          <w:sz w:val="24"/>
        </w:rPr>
        <w:tab/>
      </w:r>
      <w:r>
        <w:rPr>
          <w:sz w:val="24"/>
        </w:rPr>
        <w:tab/>
      </w:r>
      <w:r>
        <w:rPr>
          <w:sz w:val="24"/>
        </w:rPr>
        <w:tab/>
      </w:r>
      <w:r>
        <w:rPr>
          <w:sz w:val="24"/>
        </w:rPr>
        <w:tab/>
      </w:r>
      <w:r>
        <w:rPr>
          <w:sz w:val="24"/>
        </w:rPr>
        <w:tab/>
      </w:r>
      <w:r>
        <w:rPr>
          <w:sz w:val="24"/>
        </w:rPr>
        <w:tab/>
      </w:r>
      <w:r>
        <w:rPr>
          <w:sz w:val="24"/>
        </w:rPr>
        <w:tab/>
      </w:r>
      <w:r w:rsidR="008B084C">
        <w:pict w14:anchorId="41E23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51.5pt">
            <v:imagedata r:id="rId8" o:title=""/>
          </v:shape>
        </w:pict>
      </w:r>
    </w:p>
    <w:p w14:paraId="72F457B5" w14:textId="77777777" w:rsidR="00816811" w:rsidRDefault="00816811">
      <w:pPr>
        <w:tabs>
          <w:tab w:val="left" w:pos="-1440"/>
          <w:tab w:val="left" w:pos="-720"/>
          <w:tab w:val="left" w:pos="0"/>
          <w:tab w:val="left" w:pos="274"/>
        </w:tabs>
        <w:ind w:firstLine="5040"/>
        <w:rPr>
          <w:sz w:val="24"/>
        </w:rPr>
      </w:pPr>
      <w:r>
        <w:rPr>
          <w:sz w:val="24"/>
        </w:rPr>
        <w:t>Mitchell T. Mulholland</w:t>
      </w:r>
    </w:p>
    <w:p w14:paraId="22D5C2AD" w14:textId="77777777" w:rsidR="00816811" w:rsidRDefault="00816811">
      <w:pPr>
        <w:tabs>
          <w:tab w:val="left" w:pos="-1440"/>
          <w:tab w:val="left" w:pos="-720"/>
          <w:tab w:val="left" w:pos="0"/>
          <w:tab w:val="left" w:pos="274"/>
        </w:tabs>
        <w:ind w:firstLine="5040"/>
        <w:rPr>
          <w:sz w:val="24"/>
        </w:rPr>
      </w:pPr>
      <w:r>
        <w:rPr>
          <w:sz w:val="24"/>
        </w:rPr>
        <w:t xml:space="preserve">VP Lake Weed Management </w:t>
      </w:r>
    </w:p>
    <w:p w14:paraId="49E84BEF" w14:textId="77777777" w:rsidR="00C80B37" w:rsidRDefault="00816811" w:rsidP="00C80B37">
      <w:pPr>
        <w:tabs>
          <w:tab w:val="left" w:pos="-1440"/>
          <w:tab w:val="left" w:pos="-720"/>
          <w:tab w:val="left" w:pos="0"/>
          <w:tab w:val="left" w:pos="274"/>
        </w:tabs>
        <w:ind w:firstLine="5040"/>
        <w:rPr>
          <w:sz w:val="24"/>
        </w:rPr>
      </w:pPr>
      <w:r>
        <w:rPr>
          <w:sz w:val="24"/>
        </w:rPr>
        <w:t>Friends of Leverett Pond</w:t>
      </w:r>
    </w:p>
    <w:p w14:paraId="1ED092B8" w14:textId="2E9AF1D4" w:rsidR="00816811" w:rsidRPr="00064CEC" w:rsidRDefault="00064CEC" w:rsidP="00C80B37">
      <w:pPr>
        <w:tabs>
          <w:tab w:val="left" w:pos="-1440"/>
          <w:tab w:val="left" w:pos="-720"/>
          <w:tab w:val="left" w:pos="0"/>
          <w:tab w:val="left" w:pos="274"/>
        </w:tabs>
        <w:rPr>
          <w:b/>
          <w:bCs/>
          <w:sz w:val="24"/>
        </w:rPr>
      </w:pPr>
      <w:r w:rsidRPr="00064CEC">
        <w:rPr>
          <w:b/>
          <w:bCs/>
          <w:sz w:val="24"/>
        </w:rPr>
        <w:t xml:space="preserve">List of Figures and </w:t>
      </w:r>
      <w:r w:rsidR="00816811" w:rsidRPr="00064CEC">
        <w:rPr>
          <w:b/>
          <w:bCs/>
          <w:sz w:val="24"/>
        </w:rPr>
        <w:t xml:space="preserve">Attachments: </w:t>
      </w:r>
    </w:p>
    <w:p w14:paraId="73D42053" w14:textId="77777777" w:rsidR="00064CEC" w:rsidRDefault="00064CEC">
      <w:pPr>
        <w:tabs>
          <w:tab w:val="left" w:pos="-1440"/>
          <w:tab w:val="left" w:pos="-720"/>
          <w:tab w:val="left" w:pos="0"/>
          <w:tab w:val="left" w:pos="274"/>
        </w:tabs>
        <w:rPr>
          <w:sz w:val="24"/>
        </w:rPr>
      </w:pPr>
    </w:p>
    <w:p w14:paraId="26A9AA4B" w14:textId="77777777" w:rsidR="00064CEC" w:rsidRDefault="00064CEC">
      <w:pPr>
        <w:tabs>
          <w:tab w:val="left" w:pos="-1440"/>
          <w:tab w:val="left" w:pos="-720"/>
          <w:tab w:val="left" w:pos="0"/>
          <w:tab w:val="left" w:pos="274"/>
        </w:tabs>
        <w:rPr>
          <w:sz w:val="24"/>
        </w:rPr>
      </w:pPr>
    </w:p>
    <w:p w14:paraId="6400523A" w14:textId="2BE90D22" w:rsidR="00064CEC" w:rsidRDefault="00064CEC">
      <w:pPr>
        <w:tabs>
          <w:tab w:val="left" w:pos="-1440"/>
          <w:tab w:val="left" w:pos="-720"/>
          <w:tab w:val="left" w:pos="0"/>
          <w:tab w:val="left" w:pos="274"/>
        </w:tabs>
        <w:rPr>
          <w:sz w:val="24"/>
        </w:rPr>
      </w:pPr>
      <w:r>
        <w:rPr>
          <w:sz w:val="24"/>
        </w:rPr>
        <w:t>Figure 1.  FLP Areas to be Surveyed – with treatment and control plot codes</w:t>
      </w:r>
    </w:p>
    <w:p w14:paraId="14BC0FA3" w14:textId="10E67D80" w:rsidR="00064CEC" w:rsidRDefault="00064CEC">
      <w:pPr>
        <w:tabs>
          <w:tab w:val="left" w:pos="-1440"/>
          <w:tab w:val="left" w:pos="-720"/>
          <w:tab w:val="left" w:pos="0"/>
          <w:tab w:val="left" w:pos="274"/>
        </w:tabs>
        <w:rPr>
          <w:sz w:val="24"/>
        </w:rPr>
      </w:pPr>
      <w:r>
        <w:rPr>
          <w:sz w:val="24"/>
        </w:rPr>
        <w:t>Figure 2.  DEP Key for Determining Vegetation percentages</w:t>
      </w:r>
    </w:p>
    <w:p w14:paraId="1B7FC618" w14:textId="31CE7956" w:rsidR="007B0623" w:rsidRDefault="00BB7165">
      <w:pPr>
        <w:tabs>
          <w:tab w:val="left" w:pos="-1440"/>
          <w:tab w:val="left" w:pos="-720"/>
          <w:tab w:val="left" w:pos="0"/>
          <w:tab w:val="left" w:pos="274"/>
        </w:tabs>
        <w:rPr>
          <w:sz w:val="24"/>
        </w:rPr>
      </w:pPr>
      <w:r>
        <w:rPr>
          <w:sz w:val="24"/>
        </w:rPr>
        <w:t xml:space="preserve">Figure </w:t>
      </w:r>
      <w:r w:rsidR="002D289D">
        <w:rPr>
          <w:sz w:val="24"/>
        </w:rPr>
        <w:t>3</w:t>
      </w:r>
      <w:r>
        <w:rPr>
          <w:sz w:val="24"/>
        </w:rPr>
        <w:t xml:space="preserve"> </w:t>
      </w:r>
      <w:r w:rsidR="007B0623">
        <w:rPr>
          <w:sz w:val="24"/>
        </w:rPr>
        <w:t>Applicator</w:t>
      </w:r>
      <w:r w:rsidR="00064CEC">
        <w:rPr>
          <w:sz w:val="24"/>
        </w:rPr>
        <w:t>’</w:t>
      </w:r>
      <w:r w:rsidR="007B0623">
        <w:rPr>
          <w:sz w:val="24"/>
        </w:rPr>
        <w:t>s Licenses</w:t>
      </w:r>
    </w:p>
    <w:p w14:paraId="325A9BED" w14:textId="17EC55AA" w:rsidR="00C80B37" w:rsidRDefault="00C80B37" w:rsidP="00C80B37">
      <w:pPr>
        <w:tabs>
          <w:tab w:val="left" w:pos="-1440"/>
          <w:tab w:val="left" w:pos="-720"/>
          <w:tab w:val="left" w:pos="0"/>
          <w:tab w:val="left" w:pos="274"/>
        </w:tabs>
        <w:rPr>
          <w:sz w:val="24"/>
        </w:rPr>
      </w:pPr>
      <w:r>
        <w:rPr>
          <w:sz w:val="24"/>
        </w:rPr>
        <w:t xml:space="preserve">Figure </w:t>
      </w:r>
      <w:r w:rsidR="002D289D">
        <w:rPr>
          <w:sz w:val="24"/>
        </w:rPr>
        <w:t>4</w:t>
      </w:r>
      <w:r>
        <w:rPr>
          <w:sz w:val="24"/>
        </w:rPr>
        <w:t xml:space="preserve"> License to Apply Chemicals</w:t>
      </w:r>
    </w:p>
    <w:p w14:paraId="3EC4346F" w14:textId="24BEC407" w:rsidR="00BB7165" w:rsidRDefault="00BB7165">
      <w:pPr>
        <w:tabs>
          <w:tab w:val="left" w:pos="-1440"/>
          <w:tab w:val="left" w:pos="-720"/>
          <w:tab w:val="left" w:pos="0"/>
          <w:tab w:val="left" w:pos="274"/>
        </w:tabs>
        <w:rPr>
          <w:sz w:val="24"/>
        </w:rPr>
      </w:pPr>
      <w:r>
        <w:rPr>
          <w:sz w:val="24"/>
        </w:rPr>
        <w:t xml:space="preserve">Figure </w:t>
      </w:r>
      <w:r w:rsidR="002D289D">
        <w:rPr>
          <w:sz w:val="24"/>
        </w:rPr>
        <w:t>5</w:t>
      </w:r>
      <w:r>
        <w:rPr>
          <w:sz w:val="24"/>
        </w:rPr>
        <w:t xml:space="preserve"> Public Notice to Town for posting</w:t>
      </w:r>
    </w:p>
    <w:p w14:paraId="6D841D6C" w14:textId="695B0F35" w:rsidR="00C80B37" w:rsidRDefault="00C80B37" w:rsidP="00C80B37">
      <w:pPr>
        <w:tabs>
          <w:tab w:val="left" w:pos="-1440"/>
          <w:tab w:val="left" w:pos="-720"/>
          <w:tab w:val="left" w:pos="0"/>
          <w:tab w:val="left" w:pos="274"/>
        </w:tabs>
        <w:rPr>
          <w:sz w:val="24"/>
        </w:rPr>
      </w:pPr>
      <w:r>
        <w:rPr>
          <w:sz w:val="24"/>
        </w:rPr>
        <w:t xml:space="preserve">Figure </w:t>
      </w:r>
      <w:r w:rsidR="002D289D">
        <w:rPr>
          <w:sz w:val="24"/>
        </w:rPr>
        <w:t>6</w:t>
      </w:r>
      <w:r>
        <w:rPr>
          <w:sz w:val="24"/>
        </w:rPr>
        <w:t xml:space="preserve"> Precautionary Poster</w:t>
      </w:r>
      <w:r w:rsidR="00064CEC">
        <w:rPr>
          <w:sz w:val="24"/>
        </w:rPr>
        <w:t xml:space="preserve"> – 40 posted</w:t>
      </w:r>
    </w:p>
    <w:p w14:paraId="612F0C95" w14:textId="2C6BA3B8" w:rsidR="00BB7165" w:rsidRDefault="00946E69">
      <w:pPr>
        <w:tabs>
          <w:tab w:val="left" w:pos="-1440"/>
          <w:tab w:val="left" w:pos="-720"/>
          <w:tab w:val="left" w:pos="0"/>
          <w:tab w:val="left" w:pos="274"/>
        </w:tabs>
        <w:rPr>
          <w:sz w:val="24"/>
        </w:rPr>
      </w:pPr>
      <w:r>
        <w:rPr>
          <w:sz w:val="24"/>
        </w:rPr>
        <w:t xml:space="preserve">Figure </w:t>
      </w:r>
      <w:r w:rsidR="002D289D">
        <w:rPr>
          <w:sz w:val="24"/>
        </w:rPr>
        <w:t>7</w:t>
      </w:r>
      <w:r>
        <w:rPr>
          <w:sz w:val="24"/>
        </w:rPr>
        <w:t xml:space="preserve"> </w:t>
      </w:r>
      <w:r w:rsidR="00BB7165">
        <w:rPr>
          <w:sz w:val="24"/>
        </w:rPr>
        <w:t>FLP Treatment Map</w:t>
      </w:r>
      <w:r w:rsidR="00064CEC">
        <w:rPr>
          <w:sz w:val="24"/>
        </w:rPr>
        <w:t xml:space="preserve"> Provided to Applicator</w:t>
      </w:r>
    </w:p>
    <w:p w14:paraId="5D810D81" w14:textId="6A9EE5F0" w:rsidR="007B0623" w:rsidRDefault="00C80B37">
      <w:pPr>
        <w:tabs>
          <w:tab w:val="left" w:pos="-1440"/>
          <w:tab w:val="left" w:pos="-720"/>
          <w:tab w:val="left" w:pos="0"/>
          <w:tab w:val="left" w:pos="274"/>
        </w:tabs>
        <w:rPr>
          <w:sz w:val="24"/>
        </w:rPr>
      </w:pPr>
      <w:r>
        <w:rPr>
          <w:sz w:val="24"/>
        </w:rPr>
        <w:t xml:space="preserve">Figure </w:t>
      </w:r>
      <w:r w:rsidR="002D289D">
        <w:rPr>
          <w:sz w:val="24"/>
        </w:rPr>
        <w:t>8</w:t>
      </w:r>
      <w:r>
        <w:rPr>
          <w:sz w:val="24"/>
        </w:rPr>
        <w:t xml:space="preserve"> </w:t>
      </w:r>
      <w:r w:rsidR="007B0623">
        <w:rPr>
          <w:sz w:val="24"/>
        </w:rPr>
        <w:t>Treatment Map</w:t>
      </w:r>
      <w:r w:rsidR="00064CEC">
        <w:rPr>
          <w:sz w:val="24"/>
        </w:rPr>
        <w:t xml:space="preserve"> Provided by W&amp;W Applicator</w:t>
      </w:r>
    </w:p>
    <w:p w14:paraId="4EF867CA" w14:textId="77777777" w:rsidR="00064CEC" w:rsidRDefault="00064CEC" w:rsidP="00C80B37">
      <w:pPr>
        <w:tabs>
          <w:tab w:val="left" w:pos="-1440"/>
          <w:tab w:val="left" w:pos="-720"/>
          <w:tab w:val="left" w:pos="0"/>
          <w:tab w:val="left" w:pos="274"/>
        </w:tabs>
        <w:rPr>
          <w:sz w:val="24"/>
        </w:rPr>
      </w:pPr>
    </w:p>
    <w:p w14:paraId="1FE70688" w14:textId="77777777" w:rsidR="00064CEC" w:rsidRDefault="00064CEC" w:rsidP="00C80B37">
      <w:pPr>
        <w:tabs>
          <w:tab w:val="left" w:pos="-1440"/>
          <w:tab w:val="left" w:pos="-720"/>
          <w:tab w:val="left" w:pos="0"/>
          <w:tab w:val="left" w:pos="274"/>
        </w:tabs>
        <w:rPr>
          <w:sz w:val="24"/>
        </w:rPr>
      </w:pPr>
    </w:p>
    <w:p w14:paraId="5240BA80" w14:textId="42C6680C" w:rsidR="00C80B37" w:rsidRDefault="00C80B37" w:rsidP="00C80B37">
      <w:pPr>
        <w:tabs>
          <w:tab w:val="left" w:pos="-1440"/>
          <w:tab w:val="left" w:pos="-720"/>
          <w:tab w:val="left" w:pos="0"/>
          <w:tab w:val="left" w:pos="274"/>
        </w:tabs>
        <w:rPr>
          <w:sz w:val="24"/>
        </w:rPr>
      </w:pPr>
      <w:r>
        <w:rPr>
          <w:sz w:val="24"/>
        </w:rPr>
        <w:t>Attachment 1</w:t>
      </w:r>
      <w:r w:rsidR="00064CEC">
        <w:rPr>
          <w:sz w:val="24"/>
        </w:rPr>
        <w:t>.</w:t>
      </w:r>
      <w:r>
        <w:rPr>
          <w:sz w:val="24"/>
        </w:rPr>
        <w:t xml:space="preserve"> SWCA Mapping Survey</w:t>
      </w:r>
      <w:r w:rsidR="00064CEC">
        <w:rPr>
          <w:sz w:val="24"/>
        </w:rPr>
        <w:t xml:space="preserve"> Report with Maps</w:t>
      </w:r>
      <w:r>
        <w:rPr>
          <w:sz w:val="24"/>
        </w:rPr>
        <w:t xml:space="preserve"> </w:t>
      </w:r>
    </w:p>
    <w:p w14:paraId="71E14DB4" w14:textId="48D0D360" w:rsidR="007B0623" w:rsidRDefault="00BB7165" w:rsidP="00BB7165">
      <w:pPr>
        <w:tabs>
          <w:tab w:val="left" w:pos="-1440"/>
          <w:tab w:val="left" w:pos="-720"/>
          <w:tab w:val="left" w:pos="0"/>
          <w:tab w:val="left" w:pos="274"/>
        </w:tabs>
        <w:rPr>
          <w:sz w:val="24"/>
        </w:rPr>
      </w:pPr>
      <w:r>
        <w:rPr>
          <w:sz w:val="24"/>
        </w:rPr>
        <w:t xml:space="preserve">Attachment 2 </w:t>
      </w:r>
      <w:r w:rsidR="007B0623">
        <w:rPr>
          <w:sz w:val="24"/>
        </w:rPr>
        <w:t>FLP survey</w:t>
      </w:r>
      <w:r w:rsidR="00064CEC">
        <w:rPr>
          <w:sz w:val="24"/>
        </w:rPr>
        <w:t xml:space="preserve"> results </w:t>
      </w:r>
      <w:r>
        <w:rPr>
          <w:sz w:val="24"/>
        </w:rPr>
        <w:t xml:space="preserve">and </w:t>
      </w:r>
      <w:r w:rsidR="007B0623">
        <w:rPr>
          <w:sz w:val="24"/>
        </w:rPr>
        <w:t>graph</w:t>
      </w:r>
      <w:r>
        <w:rPr>
          <w:sz w:val="24"/>
        </w:rPr>
        <w:t>s</w:t>
      </w:r>
      <w:r w:rsidR="007B0623">
        <w:rPr>
          <w:sz w:val="24"/>
        </w:rPr>
        <w:t xml:space="preserve"> for 2022</w:t>
      </w:r>
    </w:p>
    <w:p w14:paraId="567BB633" w14:textId="0B084DD4" w:rsidR="00C80B37" w:rsidRDefault="00BB7165" w:rsidP="00BB7165">
      <w:pPr>
        <w:tabs>
          <w:tab w:val="left" w:pos="-1440"/>
          <w:tab w:val="left" w:pos="-720"/>
          <w:tab w:val="left" w:pos="0"/>
          <w:tab w:val="left" w:pos="274"/>
        </w:tabs>
        <w:rPr>
          <w:sz w:val="24"/>
        </w:rPr>
      </w:pPr>
      <w:r>
        <w:rPr>
          <w:sz w:val="24"/>
        </w:rPr>
        <w:t xml:space="preserve">Attachment 3 </w:t>
      </w:r>
      <w:r w:rsidR="007B0623">
        <w:rPr>
          <w:sz w:val="24"/>
        </w:rPr>
        <w:t>FLP DO results</w:t>
      </w:r>
    </w:p>
    <w:p w14:paraId="2E4BE559" w14:textId="3B596723" w:rsidR="00A76BAF" w:rsidRDefault="00C80B37" w:rsidP="00AB36E4">
      <w:pPr>
        <w:tabs>
          <w:tab w:val="left" w:pos="-1440"/>
          <w:tab w:val="left" w:pos="-720"/>
          <w:tab w:val="left" w:pos="0"/>
          <w:tab w:val="left" w:pos="274"/>
        </w:tabs>
        <w:rPr>
          <w:sz w:val="24"/>
        </w:rPr>
      </w:pPr>
      <w:r>
        <w:rPr>
          <w:sz w:val="24"/>
        </w:rPr>
        <w:t>Attachment 4 Pond Chemistry</w:t>
      </w:r>
      <w:r w:rsidR="00064CEC">
        <w:rPr>
          <w:sz w:val="24"/>
        </w:rPr>
        <w:t xml:space="preserve"> Following Treatment</w:t>
      </w:r>
      <w:r>
        <w:rPr>
          <w:sz w:val="24"/>
        </w:rPr>
        <w:t xml:space="preserve"> </w:t>
      </w:r>
    </w:p>
    <w:p w14:paraId="6FD68C8B" w14:textId="445BE089" w:rsidR="002D289D" w:rsidRDefault="002D289D" w:rsidP="00AB36E4">
      <w:pPr>
        <w:tabs>
          <w:tab w:val="left" w:pos="-1440"/>
          <w:tab w:val="left" w:pos="-720"/>
          <w:tab w:val="left" w:pos="0"/>
          <w:tab w:val="left" w:pos="274"/>
        </w:tabs>
        <w:rPr>
          <w:sz w:val="24"/>
        </w:rPr>
      </w:pPr>
      <w:r>
        <w:rPr>
          <w:sz w:val="24"/>
        </w:rPr>
        <w:t>Attachment 5 W&amp;W Field Notes and Post Treatment survey results</w:t>
      </w:r>
    </w:p>
    <w:p w14:paraId="21D93BFE" w14:textId="77777777" w:rsidR="00C80B37" w:rsidRDefault="00C80B37" w:rsidP="00BB7165">
      <w:pPr>
        <w:tabs>
          <w:tab w:val="left" w:pos="-1440"/>
          <w:tab w:val="left" w:pos="-720"/>
          <w:tab w:val="left" w:pos="0"/>
          <w:tab w:val="left" w:pos="274"/>
        </w:tabs>
        <w:rPr>
          <w:sz w:val="24"/>
        </w:rPr>
      </w:pPr>
    </w:p>
    <w:sectPr w:rsidR="00C80B37">
      <w:headerReference w:type="default" r:id="rId9"/>
      <w:endnotePr>
        <w:numFmt w:val="decimal"/>
      </w:endnotePr>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9D911" w14:textId="77777777" w:rsidR="00286FC6" w:rsidRDefault="00286FC6" w:rsidP="009F6380">
      <w:r>
        <w:separator/>
      </w:r>
    </w:p>
  </w:endnote>
  <w:endnote w:type="continuationSeparator" w:id="0">
    <w:p w14:paraId="7BC9DA1F" w14:textId="77777777" w:rsidR="00286FC6" w:rsidRDefault="00286FC6" w:rsidP="009F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ECD4" w14:textId="77777777" w:rsidR="00286FC6" w:rsidRDefault="00286FC6" w:rsidP="009F6380">
      <w:r>
        <w:separator/>
      </w:r>
    </w:p>
  </w:footnote>
  <w:footnote w:type="continuationSeparator" w:id="0">
    <w:p w14:paraId="1FBED5C0" w14:textId="77777777" w:rsidR="00286FC6" w:rsidRDefault="00286FC6" w:rsidP="009F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B006" w14:textId="77777777" w:rsidR="009F6380" w:rsidRDefault="009F6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6981"/>
    <w:multiLevelType w:val="hybridMultilevel"/>
    <w:tmpl w:val="95928CD0"/>
    <w:lvl w:ilvl="0" w:tplc="04090001">
      <w:start w:val="1"/>
      <w:numFmt w:val="bullet"/>
      <w:lvlText w:val=""/>
      <w:lvlJc w:val="left"/>
      <w:pPr>
        <w:ind w:left="720" w:hanging="360"/>
      </w:pPr>
      <w:rPr>
        <w:rFonts w:ascii="Symbol" w:hAnsi="Symbol" w:hint="default"/>
      </w:rPr>
    </w:lvl>
    <w:lvl w:ilvl="1" w:tplc="168E8E34">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5EC8"/>
    <w:multiLevelType w:val="hybridMultilevel"/>
    <w:tmpl w:val="E1E8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930147"/>
    <w:multiLevelType w:val="hybridMultilevel"/>
    <w:tmpl w:val="72884C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B0F6E06"/>
    <w:multiLevelType w:val="hybridMultilevel"/>
    <w:tmpl w:val="CD8631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2A023BC"/>
    <w:multiLevelType w:val="hybridMultilevel"/>
    <w:tmpl w:val="9E70C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8264923">
    <w:abstractNumId w:val="0"/>
  </w:num>
  <w:num w:numId="2" w16cid:durableId="1272938336">
    <w:abstractNumId w:val="3"/>
  </w:num>
  <w:num w:numId="3" w16cid:durableId="1742365844">
    <w:abstractNumId w:val="2"/>
  </w:num>
  <w:num w:numId="4" w16cid:durableId="1509559777">
    <w:abstractNumId w:val="1"/>
  </w:num>
  <w:num w:numId="5" w16cid:durableId="12263775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4BE1"/>
    <w:rsid w:val="00000FD4"/>
    <w:rsid w:val="000104EA"/>
    <w:rsid w:val="0001249E"/>
    <w:rsid w:val="00026B2A"/>
    <w:rsid w:val="00026CB7"/>
    <w:rsid w:val="00037ECE"/>
    <w:rsid w:val="00050D23"/>
    <w:rsid w:val="00051A95"/>
    <w:rsid w:val="0005432A"/>
    <w:rsid w:val="00064CEC"/>
    <w:rsid w:val="00066519"/>
    <w:rsid w:val="00067625"/>
    <w:rsid w:val="000729E4"/>
    <w:rsid w:val="00080A30"/>
    <w:rsid w:val="000865F7"/>
    <w:rsid w:val="000A66A6"/>
    <w:rsid w:val="000C2A2B"/>
    <w:rsid w:val="000C3315"/>
    <w:rsid w:val="000C5435"/>
    <w:rsid w:val="000D0DF7"/>
    <w:rsid w:val="000D7737"/>
    <w:rsid w:val="000E5751"/>
    <w:rsid w:val="00105C17"/>
    <w:rsid w:val="00105CFC"/>
    <w:rsid w:val="00106CC8"/>
    <w:rsid w:val="0011142D"/>
    <w:rsid w:val="0014097F"/>
    <w:rsid w:val="00151173"/>
    <w:rsid w:val="0017027F"/>
    <w:rsid w:val="00170452"/>
    <w:rsid w:val="001737C5"/>
    <w:rsid w:val="00183775"/>
    <w:rsid w:val="00194EF2"/>
    <w:rsid w:val="001964A5"/>
    <w:rsid w:val="001C2AF1"/>
    <w:rsid w:val="001C37DE"/>
    <w:rsid w:val="001C3A79"/>
    <w:rsid w:val="001D3F30"/>
    <w:rsid w:val="001D5C18"/>
    <w:rsid w:val="001D6743"/>
    <w:rsid w:val="001D7D18"/>
    <w:rsid w:val="001F78F2"/>
    <w:rsid w:val="002002F1"/>
    <w:rsid w:val="002162D1"/>
    <w:rsid w:val="002221BC"/>
    <w:rsid w:val="00224F02"/>
    <w:rsid w:val="00227057"/>
    <w:rsid w:val="00227515"/>
    <w:rsid w:val="00230FBA"/>
    <w:rsid w:val="002325E6"/>
    <w:rsid w:val="00243E48"/>
    <w:rsid w:val="002628DB"/>
    <w:rsid w:val="00266234"/>
    <w:rsid w:val="0026677C"/>
    <w:rsid w:val="00270945"/>
    <w:rsid w:val="00275C54"/>
    <w:rsid w:val="00282050"/>
    <w:rsid w:val="00286FC6"/>
    <w:rsid w:val="00287946"/>
    <w:rsid w:val="002A5799"/>
    <w:rsid w:val="002C5710"/>
    <w:rsid w:val="002D289D"/>
    <w:rsid w:val="002F61EE"/>
    <w:rsid w:val="00305166"/>
    <w:rsid w:val="00311493"/>
    <w:rsid w:val="0031732F"/>
    <w:rsid w:val="0032107D"/>
    <w:rsid w:val="00330F9B"/>
    <w:rsid w:val="003377B1"/>
    <w:rsid w:val="00352714"/>
    <w:rsid w:val="003756F4"/>
    <w:rsid w:val="00376C0F"/>
    <w:rsid w:val="003821CE"/>
    <w:rsid w:val="00386D6C"/>
    <w:rsid w:val="003939F4"/>
    <w:rsid w:val="003A2628"/>
    <w:rsid w:val="003B4C15"/>
    <w:rsid w:val="003C1506"/>
    <w:rsid w:val="003C20B0"/>
    <w:rsid w:val="003D46C7"/>
    <w:rsid w:val="003E6922"/>
    <w:rsid w:val="003F353D"/>
    <w:rsid w:val="003F752E"/>
    <w:rsid w:val="004003EE"/>
    <w:rsid w:val="00407914"/>
    <w:rsid w:val="00411EDF"/>
    <w:rsid w:val="00414BE1"/>
    <w:rsid w:val="004176F7"/>
    <w:rsid w:val="004332F3"/>
    <w:rsid w:val="004363E0"/>
    <w:rsid w:val="00442106"/>
    <w:rsid w:val="00452C79"/>
    <w:rsid w:val="00466DFC"/>
    <w:rsid w:val="00471979"/>
    <w:rsid w:val="00473AAA"/>
    <w:rsid w:val="004749A5"/>
    <w:rsid w:val="00485D52"/>
    <w:rsid w:val="0049731F"/>
    <w:rsid w:val="004A2605"/>
    <w:rsid w:val="004A5683"/>
    <w:rsid w:val="004A78F3"/>
    <w:rsid w:val="004B41F3"/>
    <w:rsid w:val="004D3812"/>
    <w:rsid w:val="004D5645"/>
    <w:rsid w:val="00513D0D"/>
    <w:rsid w:val="0052054E"/>
    <w:rsid w:val="0052296A"/>
    <w:rsid w:val="0052543C"/>
    <w:rsid w:val="00525D0B"/>
    <w:rsid w:val="00531DC2"/>
    <w:rsid w:val="00535962"/>
    <w:rsid w:val="005459F7"/>
    <w:rsid w:val="00560F45"/>
    <w:rsid w:val="00594E1F"/>
    <w:rsid w:val="005D5380"/>
    <w:rsid w:val="005F125F"/>
    <w:rsid w:val="006020A3"/>
    <w:rsid w:val="006057FC"/>
    <w:rsid w:val="00611DC2"/>
    <w:rsid w:val="00634503"/>
    <w:rsid w:val="006474FC"/>
    <w:rsid w:val="006678BA"/>
    <w:rsid w:val="00675BD8"/>
    <w:rsid w:val="006827B5"/>
    <w:rsid w:val="00687952"/>
    <w:rsid w:val="0069003B"/>
    <w:rsid w:val="00695135"/>
    <w:rsid w:val="006A182B"/>
    <w:rsid w:val="006A62D8"/>
    <w:rsid w:val="006A6F8D"/>
    <w:rsid w:val="006B715D"/>
    <w:rsid w:val="006C05C2"/>
    <w:rsid w:val="006C1386"/>
    <w:rsid w:val="006C1DB4"/>
    <w:rsid w:val="006C2D22"/>
    <w:rsid w:val="006C6C1C"/>
    <w:rsid w:val="006C73F3"/>
    <w:rsid w:val="006D15CB"/>
    <w:rsid w:val="006D432C"/>
    <w:rsid w:val="006F5F2E"/>
    <w:rsid w:val="00711A4E"/>
    <w:rsid w:val="007251EA"/>
    <w:rsid w:val="0072709C"/>
    <w:rsid w:val="007338EF"/>
    <w:rsid w:val="00741EDA"/>
    <w:rsid w:val="007448CE"/>
    <w:rsid w:val="0075466A"/>
    <w:rsid w:val="00755684"/>
    <w:rsid w:val="00756561"/>
    <w:rsid w:val="00756814"/>
    <w:rsid w:val="0076149D"/>
    <w:rsid w:val="00762E56"/>
    <w:rsid w:val="0076487D"/>
    <w:rsid w:val="00775520"/>
    <w:rsid w:val="007930A9"/>
    <w:rsid w:val="007933FE"/>
    <w:rsid w:val="007A06DD"/>
    <w:rsid w:val="007B0623"/>
    <w:rsid w:val="007B4478"/>
    <w:rsid w:val="007C6671"/>
    <w:rsid w:val="007D3321"/>
    <w:rsid w:val="007D6248"/>
    <w:rsid w:val="007D69F0"/>
    <w:rsid w:val="007E4DFA"/>
    <w:rsid w:val="007F7B9A"/>
    <w:rsid w:val="00800812"/>
    <w:rsid w:val="008047BE"/>
    <w:rsid w:val="00810EA9"/>
    <w:rsid w:val="008165A9"/>
    <w:rsid w:val="00816811"/>
    <w:rsid w:val="00825508"/>
    <w:rsid w:val="00827090"/>
    <w:rsid w:val="008400C8"/>
    <w:rsid w:val="00842988"/>
    <w:rsid w:val="00846087"/>
    <w:rsid w:val="008530C7"/>
    <w:rsid w:val="00855436"/>
    <w:rsid w:val="00857792"/>
    <w:rsid w:val="0086502C"/>
    <w:rsid w:val="00866D1A"/>
    <w:rsid w:val="0088692B"/>
    <w:rsid w:val="00892321"/>
    <w:rsid w:val="00893AF3"/>
    <w:rsid w:val="008A0DD7"/>
    <w:rsid w:val="008A28B3"/>
    <w:rsid w:val="008A4813"/>
    <w:rsid w:val="008B05A0"/>
    <w:rsid w:val="008B084C"/>
    <w:rsid w:val="008B1B52"/>
    <w:rsid w:val="008B5B30"/>
    <w:rsid w:val="008E05DE"/>
    <w:rsid w:val="008E4EE0"/>
    <w:rsid w:val="008E5824"/>
    <w:rsid w:val="008F3E89"/>
    <w:rsid w:val="00913BE3"/>
    <w:rsid w:val="00920A67"/>
    <w:rsid w:val="00927B04"/>
    <w:rsid w:val="009433BD"/>
    <w:rsid w:val="00944AF5"/>
    <w:rsid w:val="00946E69"/>
    <w:rsid w:val="00963E3A"/>
    <w:rsid w:val="00970134"/>
    <w:rsid w:val="009706E7"/>
    <w:rsid w:val="0097088D"/>
    <w:rsid w:val="009B54AE"/>
    <w:rsid w:val="009B5DA4"/>
    <w:rsid w:val="009E1C71"/>
    <w:rsid w:val="009E2BBE"/>
    <w:rsid w:val="009E6AD7"/>
    <w:rsid w:val="009F5D4F"/>
    <w:rsid w:val="009F6380"/>
    <w:rsid w:val="00A01A73"/>
    <w:rsid w:val="00A03E3E"/>
    <w:rsid w:val="00A045E4"/>
    <w:rsid w:val="00A24A55"/>
    <w:rsid w:val="00A306C7"/>
    <w:rsid w:val="00A326C2"/>
    <w:rsid w:val="00A46826"/>
    <w:rsid w:val="00A65944"/>
    <w:rsid w:val="00A76BAF"/>
    <w:rsid w:val="00A836D4"/>
    <w:rsid w:val="00A87AB0"/>
    <w:rsid w:val="00A96E45"/>
    <w:rsid w:val="00AA55FF"/>
    <w:rsid w:val="00AB36E4"/>
    <w:rsid w:val="00AB46C4"/>
    <w:rsid w:val="00AC6818"/>
    <w:rsid w:val="00AE08E1"/>
    <w:rsid w:val="00B045AA"/>
    <w:rsid w:val="00B04F22"/>
    <w:rsid w:val="00B16BA2"/>
    <w:rsid w:val="00B20F12"/>
    <w:rsid w:val="00B37C0B"/>
    <w:rsid w:val="00B40B7C"/>
    <w:rsid w:val="00B476C2"/>
    <w:rsid w:val="00B47EC1"/>
    <w:rsid w:val="00B536F2"/>
    <w:rsid w:val="00B64EC5"/>
    <w:rsid w:val="00B71471"/>
    <w:rsid w:val="00B75E22"/>
    <w:rsid w:val="00B820DA"/>
    <w:rsid w:val="00BA30F1"/>
    <w:rsid w:val="00BB52AC"/>
    <w:rsid w:val="00BB7165"/>
    <w:rsid w:val="00BC4190"/>
    <w:rsid w:val="00BC7E73"/>
    <w:rsid w:val="00BC7FBB"/>
    <w:rsid w:val="00BD7926"/>
    <w:rsid w:val="00BE248B"/>
    <w:rsid w:val="00BF09AC"/>
    <w:rsid w:val="00BF3738"/>
    <w:rsid w:val="00C11543"/>
    <w:rsid w:val="00C23923"/>
    <w:rsid w:val="00C32ACC"/>
    <w:rsid w:val="00C37486"/>
    <w:rsid w:val="00C43487"/>
    <w:rsid w:val="00C56C60"/>
    <w:rsid w:val="00C80B37"/>
    <w:rsid w:val="00C92D0D"/>
    <w:rsid w:val="00C96E0A"/>
    <w:rsid w:val="00CB3B86"/>
    <w:rsid w:val="00CC0DB1"/>
    <w:rsid w:val="00CE6001"/>
    <w:rsid w:val="00CE6ABB"/>
    <w:rsid w:val="00CF0171"/>
    <w:rsid w:val="00CF157E"/>
    <w:rsid w:val="00D027BF"/>
    <w:rsid w:val="00D3754D"/>
    <w:rsid w:val="00D50CD2"/>
    <w:rsid w:val="00D52E48"/>
    <w:rsid w:val="00D61043"/>
    <w:rsid w:val="00D64DB4"/>
    <w:rsid w:val="00D738F4"/>
    <w:rsid w:val="00D742D9"/>
    <w:rsid w:val="00D92C3D"/>
    <w:rsid w:val="00D95C29"/>
    <w:rsid w:val="00D97939"/>
    <w:rsid w:val="00DB6909"/>
    <w:rsid w:val="00DC7883"/>
    <w:rsid w:val="00DE708B"/>
    <w:rsid w:val="00DF07F4"/>
    <w:rsid w:val="00DF189C"/>
    <w:rsid w:val="00E02AA1"/>
    <w:rsid w:val="00E11418"/>
    <w:rsid w:val="00E26D58"/>
    <w:rsid w:val="00E37083"/>
    <w:rsid w:val="00E37D93"/>
    <w:rsid w:val="00E6145D"/>
    <w:rsid w:val="00E749CC"/>
    <w:rsid w:val="00E75C91"/>
    <w:rsid w:val="00E806EF"/>
    <w:rsid w:val="00E8140C"/>
    <w:rsid w:val="00EA1A88"/>
    <w:rsid w:val="00EA6095"/>
    <w:rsid w:val="00EB04CD"/>
    <w:rsid w:val="00EC3815"/>
    <w:rsid w:val="00EC68E0"/>
    <w:rsid w:val="00ED60B3"/>
    <w:rsid w:val="00EF05F9"/>
    <w:rsid w:val="00EF594B"/>
    <w:rsid w:val="00F03D09"/>
    <w:rsid w:val="00F1581C"/>
    <w:rsid w:val="00F211D8"/>
    <w:rsid w:val="00F220E3"/>
    <w:rsid w:val="00F250EE"/>
    <w:rsid w:val="00F37AC5"/>
    <w:rsid w:val="00F4037B"/>
    <w:rsid w:val="00F45CEE"/>
    <w:rsid w:val="00F5787E"/>
    <w:rsid w:val="00F63061"/>
    <w:rsid w:val="00F872FA"/>
    <w:rsid w:val="00FB24AE"/>
    <w:rsid w:val="00FD0B61"/>
    <w:rsid w:val="00FE28B9"/>
    <w:rsid w:val="00FF2586"/>
    <w:rsid w:val="1BCE2AAA"/>
    <w:rsid w:val="5B81285F"/>
    <w:rsid w:val="65B80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BE7D3"/>
  <w15:chartTrackingRefBased/>
  <w15:docId w15:val="{ABAF49A4-CEDF-4AB1-AA6D-9CBC8F73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Cs w:val="24"/>
    </w:rPr>
  </w:style>
  <w:style w:type="paragraph" w:styleId="Heading1">
    <w:name w:val="heading 1"/>
    <w:basedOn w:val="Normal"/>
    <w:next w:val="Normal"/>
    <w:qFormat/>
    <w:pPr>
      <w:keepNext/>
      <w:outlineLvl w:val="0"/>
    </w:pPr>
    <w:rPr>
      <w:b/>
      <w:bCs/>
      <w:sz w:val="24"/>
    </w:rPr>
  </w:style>
  <w:style w:type="paragraph" w:styleId="Heading2">
    <w:name w:val="heading 2"/>
    <w:basedOn w:val="Normal"/>
    <w:next w:val="Normal"/>
    <w:qFormat/>
    <w:pPr>
      <w:keepNext/>
      <w:tabs>
        <w:tab w:val="left" w:pos="-1440"/>
        <w:tab w:val="left" w:pos="-720"/>
        <w:tab w:val="left" w:pos="0"/>
        <w:tab w:val="left" w:pos="274"/>
      </w:tabs>
      <w:jc w:val="both"/>
      <w:outlineLvl w:val="1"/>
    </w:pPr>
    <w:rPr>
      <w:sz w:val="24"/>
    </w:rPr>
  </w:style>
  <w:style w:type="paragraph" w:styleId="Heading3">
    <w:name w:val="heading 3"/>
    <w:basedOn w:val="Normal"/>
    <w:next w:val="Normal"/>
    <w:qFormat/>
    <w:pPr>
      <w:keepNext/>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otnoteReference">
    <w:name w:val="footnote reference"/>
    <w:semiHidden/>
  </w:style>
  <w:style w:type="paragraph" w:styleId="BalloonText">
    <w:name w:val="Balloon Text"/>
    <w:basedOn w:val="Normal"/>
    <w:semiHidden/>
    <w:rPr>
      <w:rFonts w:ascii="Tahoma" w:hAnsi="Tahoma" w:cs="Tahoma"/>
      <w:sz w:val="16"/>
      <w:szCs w:val="16"/>
    </w:rPr>
  </w:style>
  <w:style w:type="paragraph" w:styleId="CommentText">
    <w:name w:val="annotation text"/>
    <w:basedOn w:val="Normal"/>
  </w:style>
  <w:style w:type="paragraph" w:styleId="DocumentMap">
    <w:name w:val="Document Map"/>
    <w:basedOn w:val="Normal"/>
    <w:semiHidden/>
    <w:pPr>
      <w:shd w:val="clear" w:color="auto" w:fill="000080"/>
    </w:pPr>
    <w:rPr>
      <w:rFonts w:ascii="Tahoma" w:hAnsi="Tahoma" w:cs="Tahoma"/>
    </w:rPr>
  </w:style>
  <w:style w:type="paragraph" w:styleId="Header">
    <w:name w:val="header"/>
    <w:basedOn w:val="Normal"/>
    <w:link w:val="HeaderChar"/>
    <w:uiPriority w:val="99"/>
    <w:rsid w:val="009F6380"/>
    <w:pPr>
      <w:tabs>
        <w:tab w:val="center" w:pos="4680"/>
        <w:tab w:val="right" w:pos="9360"/>
      </w:tabs>
    </w:pPr>
  </w:style>
  <w:style w:type="character" w:customStyle="1" w:styleId="HeaderChar">
    <w:name w:val="Header Char"/>
    <w:link w:val="Header"/>
    <w:uiPriority w:val="99"/>
    <w:rsid w:val="009F6380"/>
    <w:rPr>
      <w:szCs w:val="24"/>
    </w:rPr>
  </w:style>
  <w:style w:type="paragraph" w:styleId="Footer">
    <w:name w:val="footer"/>
    <w:basedOn w:val="Normal"/>
    <w:link w:val="FooterChar"/>
    <w:uiPriority w:val="99"/>
    <w:rsid w:val="009F6380"/>
    <w:pPr>
      <w:tabs>
        <w:tab w:val="center" w:pos="4680"/>
        <w:tab w:val="right" w:pos="9360"/>
      </w:tabs>
    </w:pPr>
  </w:style>
  <w:style w:type="character" w:customStyle="1" w:styleId="FooterChar">
    <w:name w:val="Footer Char"/>
    <w:link w:val="Footer"/>
    <w:uiPriority w:val="99"/>
    <w:rsid w:val="009F6380"/>
    <w:rPr>
      <w:szCs w:val="24"/>
    </w:rPr>
  </w:style>
  <w:style w:type="character" w:customStyle="1" w:styleId="color11">
    <w:name w:val="color_11"/>
    <w:basedOn w:val="DefaultParagraphFont"/>
    <w:rsid w:val="003E6922"/>
  </w:style>
  <w:style w:type="paragraph" w:styleId="ListParagraph">
    <w:name w:val="List Paragraph"/>
    <w:basedOn w:val="Normal"/>
    <w:uiPriority w:val="34"/>
    <w:qFormat/>
    <w:rsid w:val="003E6922"/>
    <w:pPr>
      <w:widowControl/>
      <w:autoSpaceDE/>
      <w:autoSpaceDN/>
      <w:adjustRightInd/>
      <w:spacing w:after="160" w:line="259" w:lineRule="auto"/>
      <w:ind w:left="720"/>
      <w:contextualSpacing/>
    </w:pPr>
    <w:rPr>
      <w:rFonts w:ascii="Calibri" w:eastAsia="Calibri" w:hAnsi="Calibri"/>
      <w:sz w:val="22"/>
      <w:szCs w:val="22"/>
    </w:rPr>
  </w:style>
  <w:style w:type="character" w:customStyle="1" w:styleId="markedcontent">
    <w:name w:val="markedcontent"/>
    <w:basedOn w:val="DefaultParagraphFont"/>
    <w:rsid w:val="0094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084">
      <w:bodyDiv w:val="1"/>
      <w:marLeft w:val="0"/>
      <w:marRight w:val="0"/>
      <w:marTop w:val="0"/>
      <w:marBottom w:val="0"/>
      <w:divBdr>
        <w:top w:val="none" w:sz="0" w:space="0" w:color="auto"/>
        <w:left w:val="none" w:sz="0" w:space="0" w:color="auto"/>
        <w:bottom w:val="none" w:sz="0" w:space="0" w:color="auto"/>
        <w:right w:val="none" w:sz="0" w:space="0" w:color="auto"/>
      </w:divBdr>
      <w:divsChild>
        <w:div w:id="1175457540">
          <w:marLeft w:val="0"/>
          <w:marRight w:val="0"/>
          <w:marTop w:val="0"/>
          <w:marBottom w:val="0"/>
          <w:divBdr>
            <w:top w:val="none" w:sz="0" w:space="0" w:color="auto"/>
            <w:left w:val="none" w:sz="0" w:space="0" w:color="auto"/>
            <w:bottom w:val="none" w:sz="0" w:space="0" w:color="auto"/>
            <w:right w:val="none" w:sz="0" w:space="0" w:color="auto"/>
          </w:divBdr>
        </w:div>
      </w:divsChild>
    </w:div>
    <w:div w:id="874657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mulholland@anthro.umass.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674</TotalTime>
  <Pages>9</Pages>
  <Words>3695</Words>
  <Characters>21062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February 5, 2003</vt:lpstr>
    </vt:vector>
  </TitlesOfParts>
  <Company>Archaeological Services</Company>
  <LinksUpToDate>false</LinksUpToDate>
  <CharactersWithSpaces>24708</CharactersWithSpaces>
  <SharedDoc>false</SharedDoc>
  <HLinks>
    <vt:vector size="6" baseType="variant">
      <vt:variant>
        <vt:i4>5242915</vt:i4>
      </vt:variant>
      <vt:variant>
        <vt:i4>0</vt:i4>
      </vt:variant>
      <vt:variant>
        <vt:i4>0</vt:i4>
      </vt:variant>
      <vt:variant>
        <vt:i4>5</vt:i4>
      </vt:variant>
      <vt:variant>
        <vt:lpwstr>mailto:mulholland@anthro.umass.edu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5, 2003</dc:title>
  <dc:subject/>
  <dc:creator>Mulholland</dc:creator>
  <cp:keywords/>
  <dc:description/>
  <cp:lastModifiedBy>Mitchell Mulholland</cp:lastModifiedBy>
  <cp:revision>69</cp:revision>
  <cp:lastPrinted>2015-12-09T17:03:00Z</cp:lastPrinted>
  <dcterms:created xsi:type="dcterms:W3CDTF">2020-01-22T21:45:00Z</dcterms:created>
  <dcterms:modified xsi:type="dcterms:W3CDTF">2022-12-15T18:30:00Z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1033-10.2.0.7636</vt:lpwstr>
  </property>
</Properties>
</file>